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539" w:rsidRPr="00DE0539" w:rsidRDefault="00DE0539" w:rsidP="00DE053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XIII/92/15</w:t>
      </w: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DE0539" w:rsidRPr="00DE0539" w:rsidRDefault="00DE0539" w:rsidP="00DE05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środków transportowych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i art. 40 ust. 1 ustawy z dnia 8 marca 1990 r. o samorządzie gminnym (Dz.U. z 2015 r. poz. 1515) oraz art. 10 ust. 1 ustawy z dnia 12 stycznia 1991 r. o podatkach i opłatach lokalnych (Dz.U. z 2014 r. poz. 849 ze zm. ) uchwala się, co następuje: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0539" w:rsidRPr="00DE0539" w:rsidRDefault="00DE0539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się następujące stawki podatku od środków transportowych obowiązujące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terenie Gminy Nowa Wieś Wielka: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od samochodu ciężarowego o dopuszczalnej masie całkowitej powyżej 3,5 tony do 5,5 tony włącznie - 600,00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samochodu ciężarowego o dopuszczalnej masie całkowitej powyżej 5,5 tony do 9 ton włącznie - 800,00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od samochodu ciężarowego o dopuszczalnej masie całkowitej pojazdu powyżej 9 ton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poniżej 12 ton - 1.000,00 zł,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od samochodu ciężarowego o dopuszczalnej masie całkowitej równej lub wyższej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1 do uchwały,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od ciągnika siodłowego i balastowego przystosowanego do używania łącznie z naczepą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od 3,5 tony i poniżej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12 ton - 1.350,00 zł,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od ciągnika siodłowego i balastowego przystosowanego do używania łącznie z naczepą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równej lub wyższej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2 do uchwały,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7) od przyczepy lub naczepy, która łącznie z pojazdem silnikowym posiada dopuszczalną masę całkowitą od 7 ton i poniżej 12 ton, z wyjątkiem związanych wyłącznie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działalnością rolniczą prowadzoną przez podatnika podatku rolnego - 900,00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8) od przyczepy lub naczepy, która łącznie z pojazdem silnikowym posiada dopuszczalną masę całkowitą równą lub wyższą niż 12 ton, według stawek podatku określonych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załączniku nr 3 do uchwały, z wyjątkiem związanych wyłącznie z działalnością rolniczą prowadzoną przez podatnika podatku rolnego,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9) od autobusu o liczbie miejsc do siedzenia mniejszej niż 22 miejsca - 1.300,00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10) od autobusu o liczbie miejsc do siedzenia równej lub większej niż 22 miejsca                     - 2.050,00 zł.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III/12/14 Rady Gminy Nowa Wieś Wielka z dnia 11 grudnia    2014 r. w sprawie określenia wysokości stawek podatku od środków transportowych (</w:t>
      </w:r>
      <w:proofErr w:type="spellStart"/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 3809).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 ogłoszeniu w Dzienniku Urzędowym Województwa Kujawsko-Pomorskiego i wchodzi w życie z dniem 1 stycznia 2016 r.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DE0539" w:rsidRPr="00DE0539" w:rsidRDefault="00DE0539" w:rsidP="00DE05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0539" w:rsidRPr="00DE0539" w:rsidRDefault="00DE0539" w:rsidP="00DE05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 </w:t>
      </w:r>
    </w:p>
    <w:p w:rsidR="00DE0539" w:rsidRPr="00DE0539" w:rsidRDefault="00DE0539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uchwała wynika z dyspozycji art. 10 ust. 1 ustawy o podatkach i opłatach lokalnych (Dz.U. z 2014 r. poz. 849 ze zm.). Rada Gminy określa wysokość stawek podatku od środków transportowych, z tym że roczna stawka podatku od jednego środka transportowego nie może przekroczyć górnej granicy stawek podatkowych ogłoszonych w Obwieszczeniu Ministra Finansów z dnia 5 sierpnia 2015 r. w sprawie górnych granic stawek kwotowych podatków i opłat lokalnych w 2016 r. (M.P. poz. 735). Stawki podatku od środków transportowych na rok podatkowy 2016 pozostają na poziomie roku 2015. Dokonano zmiany zapisu w pkt 9 w związku z wprowadzeniem przez ustawodawcę podziału autobusów na autobusy z liczbą miejsc mniejszą niż 22 oraz autobusy z liczbą miejsc równą lub większą niż 22 miejsca, poza kierowcą.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4" w:history="1">
        <w:r w:rsidRPr="00DE053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Załączniki (20kB) </w:t>
        </w:r>
        <w:r w:rsidRPr="00DE053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pl-PL"/>
          </w:rPr>
          <w:drawing>
            <wp:inline distT="0" distB="0" distL="0" distR="0" wp14:anchorId="696AA86C" wp14:editId="4CF4A7E3">
              <wp:extent cx="238125" cy="95250"/>
              <wp:effectExtent l="0" t="0" r="9525" b="0"/>
              <wp:docPr id="1" name="Obraz 1" descr="word">
                <a:hlinkClick xmlns:a="http://schemas.openxmlformats.org/drawingml/2006/main" r:id="rId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word">
                        <a:hlinkClick r:id="rId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A11765" w:rsidRDefault="00A11765">
      <w:bookmarkStart w:id="0" w:name="_GoBack"/>
      <w:bookmarkEnd w:id="0"/>
    </w:p>
    <w:sectPr w:rsidR="00A11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39"/>
    <w:rsid w:val="00A11765"/>
    <w:rsid w:val="00D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18D6D-E9F3-45A9-BAE7-46AAFDE4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bip.nowawieswielka.pl/bip_download.php?id=1128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2016-01-07T12:47:00Z</dcterms:created>
  <dcterms:modified xsi:type="dcterms:W3CDTF">2016-01-07T12:48:00Z</dcterms:modified>
</cp:coreProperties>
</file>