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BDF" w:rsidRDefault="006F2BDF" w:rsidP="006F2BD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Dług publiczny</w:t>
      </w:r>
      <w:r>
        <w:rPr>
          <w:b/>
          <w:sz w:val="24"/>
          <w:szCs w:val="24"/>
        </w:rPr>
        <w:t xml:space="preserve"> na 31 grudnia 2015 r.</w:t>
      </w:r>
      <w:bookmarkStart w:id="0" w:name="_GoBack"/>
      <w:bookmarkEnd w:id="0"/>
    </w:p>
    <w:p w:rsidR="006F2BDF" w:rsidRDefault="006F2BDF" w:rsidP="006F2BD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Zadłużenie  gminy na dzień 31.12.2015 r. wynosić będzie  13.025.897,30 zł - tytułem zaciągniętych pożyczek z WFOŚ i GW i kredytów bankowych -  na następujące zadania: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rozbudowa kanalizacji sanitarnej w Nowej Wsi Wielkiej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(9.251,41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Kobylarnia ( 25.000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Olimpin ( 57.900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i kanalizacji sanitarnej na terenie gminy Nowa Wieś Wielka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( 120.000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Prądocin ( 63.500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i kanalizacji sanitarnej IV etap w miejscowości Nowa 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Wieś Wielka ( 230.000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w miejscowości Nowa Wieś Wielka ul. Dębowa i Błękitna  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(7.125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 zagospodarowanie terenu Gimnazjum w miejscowości Brzoza ( 77.000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ul. Nasypowej w miejscowości Olimpin ( 77.983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ul. Poziomkowej i Jagodowej w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i   Nowej Wsi Wielkiej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( 333.333,04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ulicy Gajowej w Brzozie  ( 97.222,23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 kredyt na budowę świetlicy wiejskiej w  miejscowości Prądocin  (150.000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 kredyt na budowę ulicy Nasypowej w  miejscowości Olimpin  (250.000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 kredyty BS w Bydgoszczy  na sfinansowanie zadań inwestycyjnych: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rozbudowa ciągu dróg powiatowych Solec Kujawski – Chrośna – Nowa Wieś Wielka,    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budowa ulicy Brzozowej w Brzozie, budowa chodnika i poszerzenie ulicy Powstańców   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Wlkp. w Brzozie, zagospodarowanie terenu przy Gimnazjum w Brzozie, ( 630.000 zł)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kredyt PKO Bydgoszcz na  – zadania inwestycyjne  ( budowa sieci </w:t>
      </w:r>
      <w:proofErr w:type="spellStart"/>
      <w:r>
        <w:rPr>
          <w:sz w:val="24"/>
          <w:szCs w:val="24"/>
        </w:rPr>
        <w:t>wodoc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kanal</w:t>
      </w:r>
      <w:proofErr w:type="spellEnd"/>
      <w:r>
        <w:rPr>
          <w:sz w:val="24"/>
          <w:szCs w:val="24"/>
        </w:rPr>
        <w:t xml:space="preserve">. sanitarnej na terenie gminy Nowa Wieś Wielka, budowa sieci wodociągowej w m. Tarkowo Dolne, Nowa Wioska, budowa nawierzchni ul. Krótkiej i Cisowej wraz z odwodnieniem       w m. Brzoza, budowa nawierzchni ul. Dębowej wraz z odwodnieniem poprzez studnie chłonne w m. Brzoza, budowa nawierzchni ulic: </w:t>
      </w:r>
      <w:proofErr w:type="spellStart"/>
      <w:r>
        <w:rPr>
          <w:sz w:val="24"/>
          <w:szCs w:val="24"/>
        </w:rPr>
        <w:t>Sasankowej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Paprociej</w:t>
      </w:r>
      <w:proofErr w:type="spellEnd"/>
      <w:r>
        <w:rPr>
          <w:sz w:val="24"/>
          <w:szCs w:val="24"/>
        </w:rPr>
        <w:t xml:space="preserve"> wraz                                    z odwodnieniem w m. Nowa Wieś Wielka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, budowa nawierzchni ulic: Stepowej i Gajowej w Nowej Wsi Wielkiej (2.564.753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kredyt PKO  na spłatę wcześniej zaciągniętych zobowiązań  oraz budowę nawierzchni ulicy Nadrzecznej w Olimpinie wraz z odwodnieniem  (1.559.137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sieci wodociągowej w m. </w:t>
      </w:r>
      <w:proofErr w:type="spellStart"/>
      <w:r>
        <w:rPr>
          <w:sz w:val="24"/>
          <w:szCs w:val="24"/>
        </w:rPr>
        <w:t>TarkowoDolne</w:t>
      </w:r>
      <w:proofErr w:type="spellEnd"/>
      <w:r>
        <w:rPr>
          <w:sz w:val="24"/>
          <w:szCs w:val="24"/>
        </w:rPr>
        <w:t xml:space="preserve"> - Nowa Wioska  (693.343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sieci wodociągowej w Prądocinie ulice: Kąpielowa, Plażowa, Jesionowa                           i Wierzbowa wraz z projektami ul. Leśna (39.300 zł), 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nawierzchni ulic: </w:t>
      </w:r>
      <w:proofErr w:type="spellStart"/>
      <w:r>
        <w:rPr>
          <w:sz w:val="24"/>
          <w:szCs w:val="24"/>
        </w:rPr>
        <w:t>Sasankowej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Paprociej</w:t>
      </w:r>
      <w:proofErr w:type="spellEnd"/>
      <w:r>
        <w:rPr>
          <w:sz w:val="24"/>
          <w:szCs w:val="24"/>
        </w:rPr>
        <w:t xml:space="preserve"> wraz z odwodnieniem w m. Nowa Wieś Wielka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 (108.675) zł,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nawierzchni ulicy Nadrzecznej w Olimpinie wraz z odwodnieniem  (252.098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kanalizacji sanitarnej z </w:t>
      </w:r>
      <w:proofErr w:type="spellStart"/>
      <w:r>
        <w:rPr>
          <w:sz w:val="24"/>
          <w:szCs w:val="24"/>
        </w:rPr>
        <w:t>odgałęzieniami</w:t>
      </w:r>
      <w:proofErr w:type="spellEnd"/>
      <w:r>
        <w:rPr>
          <w:sz w:val="24"/>
          <w:szCs w:val="24"/>
        </w:rPr>
        <w:t xml:space="preserve"> w m. Brzoza-Północ w Gminie Nowa Wieś Wielka (941.177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sieci wodociągowej w miejscowości Prądocin Płd. ( 99.472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sieci wodociągowej w miejscowości  Tarkowo Dolne  (221.913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sieci wodociągowej w Nowej Wsi Wielkiej ul. Dębowa i Stolarska   (98.616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budowa sieci kanalizacji deszczowej ulica Sosnowa - Gierczak wraz z odwodnieniem                  w Brzozie   (642.960 zł), 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>- pożyczka z  EFRWP na budowę ulic w Brzozie- ul. Słoneczna, Różana , Topolowa, Lipowa (601.212,64 zł),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 zaplanowano kredyt do pobrania w roku 2016  na spłatę wcześniej zaciągniętych zobowiązań  w wysokości 1.375.766,98 zł, ( przy ewentualnym braku wykonania zaplanowanych dochodów),</w:t>
      </w:r>
    </w:p>
    <w:p w:rsidR="006F2BDF" w:rsidRDefault="006F2BDF" w:rsidP="006F2B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kredyty BS w Bydgoszczy na  finansowanie zadań inwestycyjnych kontynuowanych                     w 2016  roku (1.699.159  zł).  </w:t>
      </w:r>
    </w:p>
    <w:p w:rsidR="006F2BDF" w:rsidRDefault="006F2BDF" w:rsidP="006F2BDF">
      <w:pPr>
        <w:jc w:val="both"/>
        <w:rPr>
          <w:sz w:val="24"/>
          <w:szCs w:val="24"/>
        </w:rPr>
      </w:pPr>
    </w:p>
    <w:p w:rsidR="006F2BDF" w:rsidRDefault="006F2BDF" w:rsidP="006F2BDF">
      <w:pPr>
        <w:rPr>
          <w:sz w:val="24"/>
          <w:szCs w:val="24"/>
        </w:rPr>
      </w:pPr>
    </w:p>
    <w:p w:rsidR="006F2BDF" w:rsidRDefault="006F2BDF" w:rsidP="006F2BDF">
      <w:pPr>
        <w:rPr>
          <w:sz w:val="24"/>
          <w:szCs w:val="24"/>
        </w:rPr>
      </w:pPr>
      <w:r>
        <w:rPr>
          <w:sz w:val="24"/>
          <w:szCs w:val="24"/>
        </w:rPr>
        <w:t>W roku 2016 przypada umorzenie pożyczek w kwocie 294.495,48 zł.</w:t>
      </w:r>
    </w:p>
    <w:p w:rsidR="00144982" w:rsidRDefault="00144982"/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BDF"/>
    <w:rsid w:val="00144982"/>
    <w:rsid w:val="006C593D"/>
    <w:rsid w:val="006F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83646"/>
  <w15:chartTrackingRefBased/>
  <w15:docId w15:val="{01699B6D-E641-4A47-AAB7-7847732F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2BD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2017-11-13T08:40:00Z</dcterms:created>
  <dcterms:modified xsi:type="dcterms:W3CDTF">2017-11-13T08:40:00Z</dcterms:modified>
</cp:coreProperties>
</file>