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539" w:rsidRPr="00DE0539" w:rsidRDefault="00DE0539" w:rsidP="00DE053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DE053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XIII/92/15</w:t>
      </w:r>
      <w:r w:rsidRPr="00DE053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DE0539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DE0539" w:rsidRPr="00DE0539" w:rsidRDefault="00DE0539" w:rsidP="00DE053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środków transportowych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i art. 40 ust. 1 ustawy z dnia 8 marca 1990 r. o samorządzie gminnym (Dz.U. z 2015 r. poz. 1515) oraz art. 10 ust. 1 ustawy z dnia 12 stycznia 1991 r. o podatkach i opłatach lokalnych (Dz.U. z 2014 r. poz. 849 ze zm. ) uchwala się, co następuje: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E0539" w:rsidRDefault="00DE0539" w:rsidP="00DE0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się następujące stawki podatku od środków transportowych obowiązujące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terenie Gminy Nowa Wieś Wielka: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od samochodu ciężarowego o dopuszczalnej masie całkowitej powyżej 3,5 tony do 5,5 tony włącznie - 600,00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od samochodu ciężarowego o dopuszczalnej masie całkowitej powyżej 5,5 tony do 9 ton włącznie - 800,00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od samochodu ciężarowego o dopuszczalnej masie całkowitej pojazdu powyżej 9 ton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poniżej 12 ton - 1.000,00 zł,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od samochodu ciężarowego o dopuszczalnej masie całkowitej równej lub wyższej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niż 12 ton, według stawek podatku określonych w załączniku nr 1 do uchwały,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od ciągnika siodłowego i balastowego przystosowanego do używania łącznie z naczepą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lub przyczepą o dopuszczalnej masie całkowitej zespołu pojazdów od 3,5 tony i poniżej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12 ton - 1.350,00 zł,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 od ciągnika siodłowego i balastowego przystosowanego do używania łącznie z naczepą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lub przyczepą o dopuszczalnej masie całkowitej zespołu pojazdów równej lub wyższej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niż 12 ton, według stawek podatku określonych w załączniku nr 2 do uchwały,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7) od przyczepy lub naczepy, która łącznie z pojazdem silnikowym posiada dopuszczalną masę całkowitą od 7 ton i poniżej 12 ton, z wyjątkiem związanych wyłącznie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działalnością rolniczą prowadzoną przez podatnika podatku rolnego - 900,00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8) od przyczepy lub naczepy, która łącznie z pojazdem silnikowym posiada dopuszczalną masę całkowitą równą lub wyższą niż 12 ton, według stawek podatku określonych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załączniku nr 3 do uchwały, z wyjątkiem związanych wyłącznie z działalnością rolniczą prowadzoną przez podatnika podatku rolnego,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9) od autobusu o liczbie miejsc do siedzenia mniejszej niż 22 miejsca - 1.300,00 zł,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10) od autobusu o liczbie miejsc do siedzenia równej lub większej niż 22 miejsca                     - 2.050,00 zł.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III/12/14 Rady Gminy Nowa Wieś Wielka z dnia 11 grudnia    2014 r. w sprawie określenia wysokości stawek podatku od środków transportowych (</w:t>
      </w:r>
      <w:proofErr w:type="spellStart"/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 3809).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 ogłoszeniu w Dzienniku Urzędowym Województwa Kujawsko-Pomorskiego i wchodzi w życie z dniem 1 stycznia 2016 r.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CB2C34" w:rsidRDefault="00CB2C34" w:rsidP="00DE0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:rsidR="00CB2C34" w:rsidRDefault="00CB2C34" w:rsidP="00DE0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401A" w:rsidRPr="00E8401A" w:rsidRDefault="00E8401A" w:rsidP="00E8401A">
      <w:pPr>
        <w:ind w:left="4248" w:firstLine="708"/>
        <w:jc w:val="both"/>
        <w:rPr>
          <w:sz w:val="24"/>
          <w:szCs w:val="24"/>
        </w:rPr>
      </w:pPr>
      <w:r>
        <w:rPr>
          <w:b/>
        </w:rPr>
        <w:t xml:space="preserve">             </w:t>
      </w:r>
      <w:r w:rsidRPr="00E8401A">
        <w:rPr>
          <w:b/>
          <w:sz w:val="24"/>
          <w:szCs w:val="24"/>
        </w:rPr>
        <w:t>Załącznik nr 1</w:t>
      </w:r>
      <w:bookmarkStart w:id="0" w:name="_GoBack"/>
      <w:bookmarkEnd w:id="0"/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>
        <w:rPr>
          <w:b/>
        </w:rPr>
        <w:t>d</w:t>
      </w:r>
      <w:r w:rsidRPr="000E0AFC">
        <w:rPr>
          <w:b/>
        </w:rPr>
        <w:t xml:space="preserve">o uchwały Nr </w:t>
      </w:r>
      <w:r>
        <w:rPr>
          <w:b/>
        </w:rPr>
        <w:t>XIII/92/15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E8401A" w:rsidRDefault="00E8401A" w:rsidP="00E8401A">
      <w:pPr>
        <w:pStyle w:val="Tekstpodstawowy"/>
        <w:jc w:val="center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590"/>
        <w:gridCol w:w="3600"/>
        <w:gridCol w:w="3240"/>
      </w:tblGrid>
      <w:tr w:rsidR="00E8401A" w:rsidTr="003E154E">
        <w:trPr>
          <w:cantSplit/>
        </w:trPr>
        <w:tc>
          <w:tcPr>
            <w:tcW w:w="9970" w:type="dxa"/>
            <w:gridSpan w:val="4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4 uchwały Nr XIII/92/15</w:t>
            </w:r>
          </w:p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</w:tc>
      </w:tr>
      <w:tr w:rsidR="00E8401A" w:rsidTr="003E154E">
        <w:tc>
          <w:tcPr>
            <w:tcW w:w="3130" w:type="dxa"/>
            <w:gridSpan w:val="2"/>
          </w:tcPr>
          <w:p w:rsidR="00E8401A" w:rsidRDefault="00E8401A" w:rsidP="003E154E">
            <w:pPr>
              <w:pStyle w:val="Tekstpodstawowy"/>
              <w:jc w:val="left"/>
            </w:pPr>
            <w:r>
              <w:t>Liczba osi i dopuszczalna masa całkowita ( w tonach )</w:t>
            </w:r>
          </w:p>
        </w:tc>
        <w:tc>
          <w:tcPr>
            <w:tcW w:w="68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</w:p>
          <w:p w:rsidR="00E8401A" w:rsidRDefault="00E8401A" w:rsidP="003E154E">
            <w:pPr>
              <w:pStyle w:val="Tekstpodstawowy"/>
              <w:jc w:val="center"/>
            </w:pPr>
            <w:r>
              <w:t>Stawka podatku ( w złotych )</w:t>
            </w:r>
          </w:p>
          <w:p w:rsidR="00E8401A" w:rsidRDefault="00E8401A" w:rsidP="003E154E">
            <w:pPr>
              <w:pStyle w:val="Tekstpodstawowy"/>
              <w:jc w:val="center"/>
            </w:pP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oś jezdna ( osie jezdne ) z</w:t>
            </w:r>
          </w:p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t>zawieszeniem pneumatycznym lub zawieszeniem uznanym za równoważne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Stawka podatkowa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Stawka podatkowa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(  w złotych )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4</w:t>
            </w:r>
          </w:p>
        </w:tc>
      </w:tr>
      <w:tr w:rsidR="00E8401A" w:rsidTr="003E154E">
        <w:trPr>
          <w:cantSplit/>
        </w:trPr>
        <w:tc>
          <w:tcPr>
            <w:tcW w:w="9970" w:type="dxa"/>
            <w:gridSpan w:val="4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900,00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900,00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950,00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 1.650,00</w:t>
            </w:r>
          </w:p>
        </w:tc>
      </w:tr>
      <w:tr w:rsidR="00E8401A" w:rsidTr="003E154E">
        <w:trPr>
          <w:cantSplit/>
        </w:trPr>
        <w:tc>
          <w:tcPr>
            <w:tcW w:w="9970" w:type="dxa"/>
            <w:gridSpan w:val="4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</w:t>
            </w:r>
          </w:p>
        </w:tc>
      </w:tr>
      <w:tr w:rsidR="00E8401A" w:rsidTr="003E154E">
        <w:tc>
          <w:tcPr>
            <w:tcW w:w="1540" w:type="dxa"/>
          </w:tcPr>
          <w:p w:rsidR="00E8401A" w:rsidRPr="00D92259" w:rsidRDefault="00E8401A" w:rsidP="003E154E">
            <w:pPr>
              <w:pStyle w:val="Tekstpodstawowy"/>
              <w:jc w:val="center"/>
            </w:pPr>
            <w:r w:rsidRPr="00D92259">
              <w:t>12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1.050,00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1.150,00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1.350,00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1.450,00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1.350,00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2.100,00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1.450,00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2.100,00</w:t>
            </w:r>
          </w:p>
        </w:tc>
      </w:tr>
      <w:tr w:rsidR="00E8401A" w:rsidTr="003E154E">
        <w:trPr>
          <w:cantSplit/>
        </w:trPr>
        <w:tc>
          <w:tcPr>
            <w:tcW w:w="9970" w:type="dxa"/>
            <w:gridSpan w:val="4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Cztery osie i więcej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1.450,00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2.700,00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2.750,00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40" w:type="dxa"/>
          </w:tcPr>
          <w:p w:rsidR="00E8401A" w:rsidRPr="00A65777" w:rsidRDefault="00E8401A" w:rsidP="003E154E">
            <w:pPr>
              <w:pStyle w:val="Tekstpodstawowy"/>
              <w:jc w:val="center"/>
            </w:pPr>
            <w:r>
              <w:t>2.800,00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590" w:type="dxa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2.300,00</w:t>
            </w:r>
          </w:p>
        </w:tc>
        <w:tc>
          <w:tcPr>
            <w:tcW w:w="3240" w:type="dxa"/>
          </w:tcPr>
          <w:p w:rsidR="00E8401A" w:rsidRPr="00A65777" w:rsidRDefault="00E8401A" w:rsidP="003E154E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lastRenderedPageBreak/>
        <w:t xml:space="preserve">Załącznik nr </w:t>
      </w:r>
      <w:r>
        <w:rPr>
          <w:b/>
        </w:rPr>
        <w:t>2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E8401A" w:rsidRDefault="00E8401A" w:rsidP="00E8401A">
      <w:pPr>
        <w:pStyle w:val="Tekstpodstawowy"/>
        <w:jc w:val="center"/>
        <w:rPr>
          <w:b/>
        </w:rPr>
      </w:pPr>
    </w:p>
    <w:p w:rsidR="00E8401A" w:rsidRDefault="00E8401A" w:rsidP="00E8401A">
      <w:pPr>
        <w:pStyle w:val="Tekstpodstawowy"/>
        <w:jc w:val="left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770"/>
        <w:gridCol w:w="3420"/>
        <w:gridCol w:w="20"/>
        <w:gridCol w:w="3220"/>
      </w:tblGrid>
      <w:tr w:rsidR="00E8401A" w:rsidTr="003E154E">
        <w:trPr>
          <w:cantSplit/>
        </w:trPr>
        <w:tc>
          <w:tcPr>
            <w:tcW w:w="9970" w:type="dxa"/>
            <w:gridSpan w:val="5"/>
          </w:tcPr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6 uchwały Nr XIII/92/15</w:t>
            </w:r>
          </w:p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</w:tc>
      </w:tr>
      <w:tr w:rsidR="00E8401A" w:rsidTr="003E154E">
        <w:tc>
          <w:tcPr>
            <w:tcW w:w="331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Liczba osi i dopuszczalna masa całkowita zespołu pojazdów: masa całkowita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zespołu pojazdów:</w:t>
            </w:r>
          </w:p>
          <w:p w:rsidR="00E8401A" w:rsidRDefault="00E8401A" w:rsidP="003E154E">
            <w:pPr>
              <w:pStyle w:val="Tekstpodstawowy"/>
            </w:pPr>
            <w:r>
              <w:t xml:space="preserve">  ciągnik siodłowy + naczepa,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ciągnik balastowy + przyczepa</w:t>
            </w:r>
          </w:p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t>( w tonach )</w:t>
            </w:r>
          </w:p>
        </w:tc>
        <w:tc>
          <w:tcPr>
            <w:tcW w:w="6660" w:type="dxa"/>
            <w:gridSpan w:val="3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</w:p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</w:p>
          <w:p w:rsidR="00E8401A" w:rsidRDefault="00E8401A" w:rsidP="003E154E">
            <w:pPr>
              <w:pStyle w:val="Tekstpodstawowy"/>
              <w:jc w:val="center"/>
            </w:pPr>
            <w:r>
              <w:t>Stawka podatku ( w złotych )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4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oś jezdna ( osie jezdne ) z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zawieszeniem pneumatycznym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lub zawieszeniem uznanym za równoważne</w:t>
            </w:r>
          </w:p>
        </w:tc>
        <w:tc>
          <w:tcPr>
            <w:tcW w:w="32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4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stawka podatkowa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stawka podatkowa</w:t>
            </w:r>
          </w:p>
          <w:p w:rsidR="00E8401A" w:rsidRDefault="00E8401A" w:rsidP="003E154E">
            <w:pPr>
              <w:pStyle w:val="Tekstpodstawowy"/>
              <w:jc w:val="center"/>
            </w:pPr>
            <w:r>
              <w:t>( w złotych )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20" w:type="dxa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40" w:type="dxa"/>
            <w:gridSpan w:val="2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E8401A" w:rsidTr="003E154E">
        <w:trPr>
          <w:cantSplit/>
        </w:trPr>
        <w:tc>
          <w:tcPr>
            <w:tcW w:w="9970" w:type="dxa"/>
            <w:gridSpan w:val="5"/>
          </w:tcPr>
          <w:p w:rsidR="00E8401A" w:rsidRPr="00D92259" w:rsidRDefault="00E8401A" w:rsidP="003E154E">
            <w:pPr>
              <w:pStyle w:val="Tekstpodstawowy"/>
              <w:jc w:val="center"/>
              <w:rPr>
                <w:b/>
              </w:rPr>
            </w:pPr>
            <w:r w:rsidRPr="00D92259">
              <w:rPr>
                <w:b/>
              </w:rPr>
              <w:t>Dwie osie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440" w:type="dxa"/>
            <w:gridSpan w:val="2"/>
          </w:tcPr>
          <w:p w:rsidR="00E8401A" w:rsidRPr="00D6453D" w:rsidRDefault="00E8401A" w:rsidP="003E154E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800,00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4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800,00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4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1.350,00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          1.750,00</w:t>
            </w:r>
          </w:p>
        </w:tc>
        <w:tc>
          <w:tcPr>
            <w:tcW w:w="3220" w:type="dxa"/>
          </w:tcPr>
          <w:p w:rsidR="00E8401A" w:rsidRPr="00A65777" w:rsidRDefault="00E8401A" w:rsidP="003E154E">
            <w:pPr>
              <w:pStyle w:val="Tekstpodstawowy"/>
              <w:rPr>
                <w:color w:val="000000"/>
              </w:rPr>
            </w:pPr>
            <w:r>
              <w:rPr>
                <w:color w:val="000000"/>
              </w:rPr>
              <w:t xml:space="preserve">                 2.250,00</w:t>
            </w:r>
          </w:p>
        </w:tc>
      </w:tr>
      <w:tr w:rsidR="00E8401A" w:rsidTr="003E154E">
        <w:trPr>
          <w:cantSplit/>
        </w:trPr>
        <w:tc>
          <w:tcPr>
            <w:tcW w:w="9970" w:type="dxa"/>
            <w:gridSpan w:val="5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4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1.550,00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2.250,00</w:t>
            </w:r>
          </w:p>
        </w:tc>
      </w:tr>
      <w:tr w:rsidR="00E8401A" w:rsidTr="003E154E">
        <w:tc>
          <w:tcPr>
            <w:tcW w:w="154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1770" w:type="dxa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20" w:type="dxa"/>
          </w:tcPr>
          <w:p w:rsidR="00E8401A" w:rsidRPr="00A65777" w:rsidRDefault="00E8401A" w:rsidP="003E154E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E8401A" w:rsidRDefault="00E8401A" w:rsidP="00E8401A">
      <w:pPr>
        <w:pStyle w:val="Tekstpodstawowy"/>
        <w:jc w:val="left"/>
        <w:rPr>
          <w:b/>
        </w:rPr>
      </w:pPr>
    </w:p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>
        <w:rPr>
          <w:b/>
        </w:rPr>
        <w:lastRenderedPageBreak/>
        <w:t>Załącznik nr 3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E8401A" w:rsidRPr="000E0AFC" w:rsidRDefault="00E8401A" w:rsidP="00E8401A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E8401A" w:rsidRPr="00FA1086" w:rsidRDefault="00E8401A" w:rsidP="00E8401A">
      <w:pPr>
        <w:ind w:left="4248"/>
        <w:jc w:val="center"/>
        <w:rPr>
          <w:b/>
          <w:bCs/>
        </w:rPr>
      </w:pPr>
    </w:p>
    <w:p w:rsidR="00E8401A" w:rsidRDefault="00E8401A" w:rsidP="00E8401A">
      <w:pPr>
        <w:pStyle w:val="Tekstpodstawowy"/>
        <w:jc w:val="left"/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0"/>
        <w:gridCol w:w="20"/>
        <w:gridCol w:w="1710"/>
        <w:gridCol w:w="3220"/>
        <w:gridCol w:w="20"/>
        <w:gridCol w:w="3060"/>
      </w:tblGrid>
      <w:tr w:rsidR="00E8401A" w:rsidTr="003E154E">
        <w:trPr>
          <w:cantSplit/>
        </w:trPr>
        <w:tc>
          <w:tcPr>
            <w:tcW w:w="9610" w:type="dxa"/>
            <w:gridSpan w:val="6"/>
          </w:tcPr>
          <w:p w:rsidR="00E8401A" w:rsidRDefault="00E8401A" w:rsidP="003E154E">
            <w:pPr>
              <w:pStyle w:val="Tekstpodstawowy"/>
            </w:pPr>
          </w:p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8 uchwały Nr XIII/92/15</w:t>
            </w:r>
          </w:p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</w:p>
          <w:p w:rsidR="00E8401A" w:rsidRDefault="00E8401A" w:rsidP="003E154E">
            <w:pPr>
              <w:pStyle w:val="Tekstpodstawowy"/>
            </w:pPr>
          </w:p>
        </w:tc>
      </w:tr>
      <w:tr w:rsidR="00E8401A" w:rsidTr="003E154E">
        <w:tc>
          <w:tcPr>
            <w:tcW w:w="3310" w:type="dxa"/>
            <w:gridSpan w:val="3"/>
          </w:tcPr>
          <w:p w:rsidR="00E8401A" w:rsidRDefault="00E8401A" w:rsidP="003E154E">
            <w:pPr>
              <w:pStyle w:val="Tekstpodstawowy"/>
            </w:pPr>
            <w:r>
              <w:t>Liczba osi i dopuszczalna masa całkowita zespołu pojazdów:</w:t>
            </w:r>
          </w:p>
          <w:p w:rsidR="00E8401A" w:rsidRDefault="00E8401A" w:rsidP="003E154E">
            <w:pPr>
              <w:pStyle w:val="Tekstpodstawowy"/>
            </w:pPr>
            <w:r>
              <w:t>naczepa/ przyczepa + pojazd</w:t>
            </w:r>
          </w:p>
          <w:p w:rsidR="00E8401A" w:rsidRDefault="00E8401A" w:rsidP="003E154E">
            <w:pPr>
              <w:pStyle w:val="Tekstpodstawowy"/>
            </w:pPr>
            <w:r>
              <w:t>silnikowy ( w tonach )</w:t>
            </w:r>
          </w:p>
        </w:tc>
        <w:tc>
          <w:tcPr>
            <w:tcW w:w="6300" w:type="dxa"/>
            <w:gridSpan w:val="3"/>
            <w:vAlign w:val="center"/>
          </w:tcPr>
          <w:p w:rsidR="00E8401A" w:rsidRDefault="00E8401A" w:rsidP="003E154E">
            <w:pPr>
              <w:pStyle w:val="Tekstpodstawowy"/>
            </w:pPr>
            <w:r>
              <w:t xml:space="preserve">                               Stawka podatku</w:t>
            </w:r>
          </w:p>
          <w:p w:rsidR="00E8401A" w:rsidRDefault="00E8401A" w:rsidP="003E154E">
            <w:pPr>
              <w:pStyle w:val="Tekstpodstawowy"/>
            </w:pPr>
            <w:r>
              <w:t xml:space="preserve">                                 ( w złotych )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</w:pPr>
            <w:r>
              <w:t>nie mniej niż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>mniej niż</w:t>
            </w:r>
          </w:p>
        </w:tc>
        <w:tc>
          <w:tcPr>
            <w:tcW w:w="324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>os jezdna ( osie jezdne ) z</w:t>
            </w:r>
          </w:p>
          <w:p w:rsidR="00E8401A" w:rsidRDefault="00E8401A" w:rsidP="003E154E">
            <w:pPr>
              <w:pStyle w:val="Tekstpodstawowy"/>
            </w:pPr>
            <w:r>
              <w:t>zawieszeniem pneumatycznym</w:t>
            </w:r>
          </w:p>
          <w:p w:rsidR="00E8401A" w:rsidRDefault="00E8401A" w:rsidP="003E154E">
            <w:pPr>
              <w:pStyle w:val="Tekstpodstawowy"/>
            </w:pPr>
            <w:r>
              <w:t>lub zawieszeniem uznanym za</w:t>
            </w:r>
          </w:p>
          <w:p w:rsidR="00E8401A" w:rsidRDefault="00E8401A" w:rsidP="003E154E">
            <w:pPr>
              <w:pStyle w:val="Tekstpodstawowy"/>
            </w:pPr>
            <w:r>
              <w:t>równoważne</w:t>
            </w:r>
          </w:p>
        </w:tc>
        <w:tc>
          <w:tcPr>
            <w:tcW w:w="3060" w:type="dxa"/>
          </w:tcPr>
          <w:p w:rsidR="00E8401A" w:rsidRDefault="00E8401A" w:rsidP="003E154E">
            <w:pPr>
              <w:pStyle w:val="Tekstpodstawowy"/>
            </w:pPr>
            <w:r>
              <w:t>inne systemy zawieszenia osi</w:t>
            </w:r>
          </w:p>
          <w:p w:rsidR="00E8401A" w:rsidRDefault="00E8401A" w:rsidP="003E154E">
            <w:pPr>
              <w:pStyle w:val="Tekstpodstawowy"/>
            </w:pPr>
            <w:r>
              <w:t>jezdnych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</w:pP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</w:pPr>
          </w:p>
        </w:tc>
        <w:tc>
          <w:tcPr>
            <w:tcW w:w="324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stawka podatkowa</w:t>
            </w:r>
          </w:p>
          <w:p w:rsidR="00E8401A" w:rsidRDefault="00E8401A" w:rsidP="003E154E">
            <w:pPr>
              <w:pStyle w:val="Tekstpodstawowy"/>
            </w:pPr>
            <w:r>
              <w:t xml:space="preserve">            ( w złotych )</w:t>
            </w:r>
          </w:p>
        </w:tc>
        <w:tc>
          <w:tcPr>
            <w:tcW w:w="3060" w:type="dxa"/>
          </w:tcPr>
          <w:p w:rsidR="00E8401A" w:rsidRDefault="00E8401A" w:rsidP="003E154E">
            <w:pPr>
              <w:pStyle w:val="Tekstpodstawowy"/>
            </w:pPr>
            <w:r>
              <w:t xml:space="preserve">          stawka podatkowa</w:t>
            </w:r>
          </w:p>
          <w:p w:rsidR="00E8401A" w:rsidRDefault="00E8401A" w:rsidP="003E154E">
            <w:pPr>
              <w:pStyle w:val="Tekstpodstawowy"/>
            </w:pPr>
            <w:r>
              <w:t xml:space="preserve">             ( w złotych )</w:t>
            </w:r>
          </w:p>
        </w:tc>
      </w:tr>
      <w:tr w:rsidR="00E8401A" w:rsidTr="003E154E">
        <w:tc>
          <w:tcPr>
            <w:tcW w:w="1580" w:type="dxa"/>
            <w:vAlign w:val="bottom"/>
          </w:tcPr>
          <w:p w:rsidR="00E8401A" w:rsidRDefault="00E8401A" w:rsidP="003E154E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vAlign w:val="bottom"/>
          </w:tcPr>
          <w:p w:rsidR="00E8401A" w:rsidRDefault="00E8401A" w:rsidP="003E154E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gridSpan w:val="2"/>
            <w:vAlign w:val="bottom"/>
          </w:tcPr>
          <w:p w:rsidR="00E8401A" w:rsidRDefault="00E8401A" w:rsidP="003E154E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060" w:type="dxa"/>
            <w:vAlign w:val="bottom"/>
          </w:tcPr>
          <w:p w:rsidR="00E8401A" w:rsidRDefault="00E8401A" w:rsidP="003E154E">
            <w:pPr>
              <w:pStyle w:val="Tekstpodstawowy"/>
              <w:jc w:val="center"/>
            </w:pPr>
            <w:r>
              <w:t>4</w:t>
            </w:r>
          </w:p>
        </w:tc>
      </w:tr>
      <w:tr w:rsidR="00E8401A" w:rsidTr="003E154E">
        <w:trPr>
          <w:cantSplit/>
        </w:trPr>
        <w:tc>
          <w:tcPr>
            <w:tcW w:w="9610" w:type="dxa"/>
            <w:gridSpan w:val="6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Jedna osie</w:t>
            </w:r>
          </w:p>
        </w:tc>
      </w:tr>
      <w:tr w:rsidR="00E8401A" w:rsidTr="003E154E">
        <w:tc>
          <w:tcPr>
            <w:tcW w:w="160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1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950,00</w:t>
            </w:r>
          </w:p>
        </w:tc>
      </w:tr>
      <w:tr w:rsidR="00E8401A" w:rsidTr="003E154E">
        <w:tc>
          <w:tcPr>
            <w:tcW w:w="160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1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   550,00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950,00</w:t>
            </w:r>
          </w:p>
        </w:tc>
      </w:tr>
      <w:tr w:rsidR="00E8401A" w:rsidTr="003E154E">
        <w:tc>
          <w:tcPr>
            <w:tcW w:w="160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10" w:type="dxa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1.050,00</w:t>
            </w:r>
          </w:p>
        </w:tc>
      </w:tr>
      <w:tr w:rsidR="00E8401A" w:rsidTr="003E154E">
        <w:trPr>
          <w:cantSplit/>
        </w:trPr>
        <w:tc>
          <w:tcPr>
            <w:tcW w:w="9610" w:type="dxa"/>
            <w:gridSpan w:val="6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   750,00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       1.150,00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1.250,00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       1.550,00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       1.750,00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       2.200,00</w:t>
            </w:r>
          </w:p>
        </w:tc>
      </w:tr>
      <w:tr w:rsidR="00E8401A" w:rsidTr="003E154E">
        <w:trPr>
          <w:cantSplit/>
        </w:trPr>
        <w:tc>
          <w:tcPr>
            <w:tcW w:w="9610" w:type="dxa"/>
            <w:gridSpan w:val="6"/>
          </w:tcPr>
          <w:p w:rsidR="00E8401A" w:rsidRDefault="00E8401A" w:rsidP="003E154E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  <w:r>
              <w:t>1.650,00</w:t>
            </w:r>
          </w:p>
        </w:tc>
      </w:tr>
      <w:tr w:rsidR="00E8401A" w:rsidTr="003E154E">
        <w:tc>
          <w:tcPr>
            <w:tcW w:w="1580" w:type="dxa"/>
          </w:tcPr>
          <w:p w:rsidR="00E8401A" w:rsidRDefault="00E8401A" w:rsidP="003E154E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E8401A" w:rsidRDefault="00E8401A" w:rsidP="003E154E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E8401A" w:rsidRDefault="00E8401A" w:rsidP="003E154E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E8401A" w:rsidRDefault="00E8401A" w:rsidP="003E154E">
            <w:pPr>
              <w:pStyle w:val="Tekstpodstawowy"/>
            </w:pPr>
            <w:r>
              <w:t xml:space="preserve">                 1.850,00</w:t>
            </w:r>
          </w:p>
        </w:tc>
      </w:tr>
    </w:tbl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E8401A" w:rsidRDefault="00E8401A" w:rsidP="00E8401A"/>
    <w:p w:rsidR="00DE0539" w:rsidRPr="00DE0539" w:rsidRDefault="00DE0539" w:rsidP="00DE05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Uzasadnienie </w:t>
      </w:r>
    </w:p>
    <w:p w:rsidR="00DE0539" w:rsidRPr="00DE0539" w:rsidRDefault="00DE0539" w:rsidP="00DE0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uchwała wynika z dyspozycji art. 10 ust. 1 ustawy o podatkach i opłatach lokalnych (Dz.U. z 2014 r. poz. 849 ze zm.). Rada Gminy określa wysokość stawek podatku od środków transportowych, z tym że roczna stawka podatku od jednego środka transportowego nie może przekroczyć górnej granicy stawek podatkowych ogłoszonych w Obwieszczeniu Ministra Finansów z dnia 5 sierpnia 2015 r. w sprawie górnych granic stawek kwotowych podatków i opłat lokalnych w 2016 r. (M.P. poz. 735). Stawki podatku od środków transportowych na rok podatkowy 2016 pozostają na poziomie roku 2015. Dokonano zmiany zapisu w pkt 9 w związku z wprowadzeniem przez ustawodawcę podziału autobusów na autobusy z liczbą miejsc mniejszą niż 22 oraz autobusy z liczbą miejsc równą lub większą niż 22 miejsca, poza kierowcą. </w:t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E053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sectPr w:rsidR="00DE0539" w:rsidRPr="00DE0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539"/>
    <w:rsid w:val="0093544D"/>
    <w:rsid w:val="00A11765"/>
    <w:rsid w:val="00CB2C34"/>
    <w:rsid w:val="00DE0539"/>
    <w:rsid w:val="00E8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2F51B"/>
  <w15:chartTrackingRefBased/>
  <w15:docId w15:val="{3BF18D6D-E9F3-45A9-BAE7-46AAFDE4E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8401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8401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51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900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5</cp:revision>
  <dcterms:created xsi:type="dcterms:W3CDTF">2019-01-28T08:50:00Z</dcterms:created>
  <dcterms:modified xsi:type="dcterms:W3CDTF">2019-01-28T09:04:00Z</dcterms:modified>
</cp:coreProperties>
</file>