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B9" w:rsidRDefault="00D631B9">
      <w:r>
        <w:t>ODPIS</w:t>
      </w:r>
      <w:bookmarkStart w:id="0" w:name="_GoBack"/>
      <w:bookmarkEnd w:id="0"/>
    </w:p>
    <w:tbl>
      <w:tblPr>
        <w:tblW w:w="8533" w:type="dxa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33"/>
      </w:tblGrid>
      <w:tr w:rsidR="0012349D" w:rsidRPr="00252835" w:rsidTr="0012349D">
        <w:trPr>
          <w:tblCellSpacing w:w="7" w:type="dxa"/>
          <w:jc w:val="center"/>
        </w:trPr>
        <w:tc>
          <w:tcPr>
            <w:tcW w:w="8505" w:type="dxa"/>
            <w:hideMark/>
          </w:tcPr>
          <w:p w:rsidR="0012349D" w:rsidRPr="00252835" w:rsidRDefault="0012349D" w:rsidP="00A77D5E">
            <w:pPr>
              <w:jc w:val="right"/>
              <w:rPr>
                <w:rFonts w:ascii="Times New Roman" w:hAnsi="Times New Roman" w:cs="Times New Roman"/>
              </w:rPr>
            </w:pPr>
            <w:r w:rsidRPr="00252835">
              <w:rPr>
                <w:rFonts w:ascii="Times New Roman" w:hAnsi="Times New Roman" w:cs="Times New Roman"/>
              </w:rPr>
              <w:t xml:space="preserve">Nowa Wieś Wielka, dnia </w:t>
            </w:r>
            <w:r w:rsidR="00A77D5E">
              <w:rPr>
                <w:rFonts w:ascii="Times New Roman" w:hAnsi="Times New Roman" w:cs="Times New Roman"/>
              </w:rPr>
              <w:t>4 lutego</w:t>
            </w:r>
            <w:r w:rsidRPr="00252835">
              <w:rPr>
                <w:rFonts w:ascii="Times New Roman" w:hAnsi="Times New Roman" w:cs="Times New Roman"/>
              </w:rPr>
              <w:t xml:space="preserve"> 2020 r.</w:t>
            </w:r>
          </w:p>
        </w:tc>
      </w:tr>
      <w:tr w:rsidR="000B6852" w:rsidRPr="00252835" w:rsidTr="0012349D">
        <w:trPr>
          <w:tblCellSpacing w:w="7" w:type="dxa"/>
          <w:jc w:val="center"/>
        </w:trPr>
        <w:tc>
          <w:tcPr>
            <w:tcW w:w="8505" w:type="dxa"/>
          </w:tcPr>
          <w:p w:rsidR="000B6852" w:rsidRPr="00252835" w:rsidRDefault="000B6852" w:rsidP="000B6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RO.0711.19.2020.SG</w:t>
            </w:r>
          </w:p>
        </w:tc>
      </w:tr>
      <w:tr w:rsidR="0012349D" w:rsidRPr="00252835" w:rsidTr="0012349D">
        <w:trPr>
          <w:tblCellSpacing w:w="7" w:type="dxa"/>
          <w:jc w:val="center"/>
        </w:trPr>
        <w:tc>
          <w:tcPr>
            <w:tcW w:w="8505" w:type="dxa"/>
            <w:hideMark/>
          </w:tcPr>
          <w:tbl>
            <w:tblPr>
              <w:tblW w:w="8475" w:type="dxa"/>
              <w:jc w:val="center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475"/>
            </w:tblGrid>
            <w:tr w:rsidR="0012349D" w:rsidRPr="00252835" w:rsidTr="00307952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2349D" w:rsidRPr="00252835" w:rsidRDefault="0012349D" w:rsidP="003079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  <w:p w:rsidR="0012349D" w:rsidRPr="00252835" w:rsidRDefault="0012349D" w:rsidP="003079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2528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                                                        WOJEWÓDZKI SĄD ADMINISTRACYJNY </w:t>
                  </w:r>
                </w:p>
                <w:p w:rsidR="0012349D" w:rsidRPr="00252835" w:rsidRDefault="0012349D" w:rsidP="003079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2528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                                                        W BYDGOSZCZY</w:t>
                  </w:r>
                </w:p>
              </w:tc>
            </w:tr>
            <w:tr w:rsidR="0012349D" w:rsidRPr="00252835" w:rsidTr="00307952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2349D" w:rsidRPr="00252835" w:rsidRDefault="0012349D" w:rsidP="003079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2528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                                                        WYDZIAŁ II                                                        </w:t>
                  </w:r>
                </w:p>
                <w:p w:rsidR="0012349D" w:rsidRPr="00252835" w:rsidRDefault="0012349D" w:rsidP="003079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2528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                                                        ul. Jana Kazimierza 5</w:t>
                  </w:r>
                </w:p>
                <w:p w:rsidR="0012349D" w:rsidRPr="00252835" w:rsidRDefault="0012349D" w:rsidP="003079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2528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                                                        85-035 Bydgoszcz  </w:t>
                  </w:r>
                </w:p>
              </w:tc>
            </w:tr>
            <w:tr w:rsidR="0012349D" w:rsidRPr="00252835" w:rsidTr="00307952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</w:tcPr>
                <w:p w:rsidR="0012349D" w:rsidRPr="00252835" w:rsidRDefault="0012349D" w:rsidP="003079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12349D" w:rsidRPr="00252835" w:rsidTr="00307952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</w:tcPr>
                <w:p w:rsidR="0012349D" w:rsidRPr="00252835" w:rsidRDefault="0012349D" w:rsidP="003079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12349D" w:rsidRDefault="0012349D" w:rsidP="0030795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2528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</w:t>
            </w:r>
            <w:r w:rsidRPr="002528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Skarżący: </w:t>
            </w:r>
            <w:r w:rsidRPr="002528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Pro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kurator Rejonowy Prokuratury  </w:t>
            </w:r>
          </w:p>
          <w:p w:rsidR="0012349D" w:rsidRDefault="0012349D" w:rsidP="0030795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                                                      Rejonowej Bydgoszcz-Południe,</w:t>
            </w:r>
          </w:p>
          <w:p w:rsidR="0012349D" w:rsidRDefault="0012349D" w:rsidP="0030795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:rsidR="00DC376F" w:rsidRDefault="0012349D" w:rsidP="001234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  </w:t>
            </w:r>
            <w:r w:rsidRPr="001234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Organ: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Rada Gminy Nowa Wieś Wielka.</w:t>
            </w:r>
            <w:r w:rsidR="00DC37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</w:p>
          <w:p w:rsidR="0012349D" w:rsidRPr="00DC376F" w:rsidRDefault="0012349D" w:rsidP="00DC37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12349D">
              <w:rPr>
                <w:rFonts w:ascii="Times New Roman" w:hAnsi="Times New Roman" w:cs="Times New Roman"/>
                <w:b/>
                <w:sz w:val="24"/>
                <w:szCs w:val="24"/>
              </w:rPr>
              <w:t>PR Pa 293.2019</w:t>
            </w:r>
          </w:p>
          <w:p w:rsidR="0012349D" w:rsidRPr="00252835" w:rsidRDefault="0012349D" w:rsidP="0030795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12349D" w:rsidRDefault="0012349D" w:rsidP="0012349D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790F03">
        <w:rPr>
          <w:rFonts w:ascii="Times New Roman" w:hAnsi="Times New Roman" w:cs="Times New Roman"/>
          <w:b/>
          <w:sz w:val="24"/>
          <w:szCs w:val="24"/>
        </w:rPr>
        <w:t>Odpowiedź na skargę</w:t>
      </w:r>
    </w:p>
    <w:p w:rsidR="0012349D" w:rsidRDefault="0012349D" w:rsidP="001234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7F3">
        <w:rPr>
          <w:rFonts w:ascii="Times New Roman" w:hAnsi="Times New Roman" w:cs="Times New Roman"/>
          <w:sz w:val="24"/>
          <w:szCs w:val="24"/>
        </w:rPr>
        <w:t>Zgodnie z art. 54 § 1 i 2 ustawy z dnia 30 sierpnia 2002 r. – Prawo o postępowaniu przed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D47F3">
        <w:rPr>
          <w:rFonts w:ascii="Times New Roman" w:hAnsi="Times New Roman" w:cs="Times New Roman"/>
          <w:sz w:val="24"/>
          <w:szCs w:val="24"/>
        </w:rPr>
        <w:t>sądami administracyjnymi (Dz.U. z 2018 r. poz. 1302 ze zm.),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47F3">
        <w:rPr>
          <w:rFonts w:ascii="Times New Roman" w:hAnsi="Times New Roman" w:cs="Times New Roman"/>
          <w:sz w:val="24"/>
          <w:szCs w:val="24"/>
        </w:rPr>
        <w:t>przekazuje</w:t>
      </w:r>
      <w:r>
        <w:rPr>
          <w:rFonts w:ascii="Times New Roman" w:hAnsi="Times New Roman" w:cs="Times New Roman"/>
          <w:sz w:val="24"/>
          <w:szCs w:val="24"/>
        </w:rPr>
        <w:t xml:space="preserve"> się</w:t>
      </w:r>
      <w:r w:rsidRPr="008D47F3">
        <w:rPr>
          <w:rFonts w:ascii="Times New Roman" w:hAnsi="Times New Roman" w:cs="Times New Roman"/>
          <w:sz w:val="24"/>
          <w:szCs w:val="24"/>
        </w:rPr>
        <w:t xml:space="preserve"> skargę s</w:t>
      </w:r>
      <w:r w:rsidRPr="008D47F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karżącego</w:t>
      </w:r>
      <w:r w:rsidRPr="008D47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234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</w:t>
      </w:r>
      <w:r w:rsidRPr="008D47F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kuratora Rejonowego Prokuratury Rejonowej Bydgoszcz-Południe </w:t>
      </w:r>
      <w:r w:rsidRPr="008D47F3">
        <w:rPr>
          <w:rFonts w:ascii="Times New Roman" w:hAnsi="Times New Roman" w:cs="Times New Roman"/>
          <w:sz w:val="24"/>
          <w:szCs w:val="24"/>
        </w:rPr>
        <w:t>wraz z aktami sprawy i niniejszą odpowiedzią w terminie trzydziestu dni od dnia jej</w:t>
      </w:r>
      <w:r>
        <w:rPr>
          <w:rFonts w:ascii="Times New Roman" w:hAnsi="Times New Roman" w:cs="Times New Roman"/>
          <w:sz w:val="24"/>
          <w:szCs w:val="24"/>
        </w:rPr>
        <w:t xml:space="preserve"> otrzymania, tj. dnia </w:t>
      </w:r>
      <w:r w:rsidR="00885C89">
        <w:rPr>
          <w:rFonts w:ascii="Times New Roman" w:hAnsi="Times New Roman" w:cs="Times New Roman"/>
          <w:sz w:val="24"/>
          <w:szCs w:val="24"/>
        </w:rPr>
        <w:t>7 stycz</w:t>
      </w:r>
      <w:r w:rsidRPr="008D47F3">
        <w:rPr>
          <w:rFonts w:ascii="Times New Roman" w:hAnsi="Times New Roman" w:cs="Times New Roman"/>
          <w:sz w:val="24"/>
          <w:szCs w:val="24"/>
        </w:rPr>
        <w:t>nia 20</w:t>
      </w:r>
      <w:r w:rsidR="00885C89">
        <w:rPr>
          <w:rFonts w:ascii="Times New Roman" w:hAnsi="Times New Roman" w:cs="Times New Roman"/>
          <w:sz w:val="24"/>
          <w:szCs w:val="24"/>
        </w:rPr>
        <w:t>20</w:t>
      </w:r>
      <w:r w:rsidRPr="008D47F3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885C89" w:rsidRDefault="00885C89" w:rsidP="001234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C89" w:rsidRDefault="00885C89" w:rsidP="000859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453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5C89">
        <w:rPr>
          <w:rFonts w:ascii="Times New Roman" w:hAnsi="Times New Roman" w:cs="Times New Roman"/>
          <w:sz w:val="24"/>
          <w:szCs w:val="24"/>
        </w:rPr>
        <w:t>Ustawa z dnia 13 września 1996 r. o utrzymaniu czystości i porządku w gminach</w:t>
      </w:r>
      <w:r w:rsidR="00A31453">
        <w:rPr>
          <w:rFonts w:ascii="Times New Roman" w:hAnsi="Times New Roman" w:cs="Times New Roman"/>
          <w:sz w:val="24"/>
          <w:szCs w:val="24"/>
        </w:rPr>
        <w:t xml:space="preserve"> (Dz.U. z 2019 r. poz. 2010)</w:t>
      </w:r>
      <w:r w:rsidRPr="00885C89">
        <w:rPr>
          <w:rFonts w:ascii="Times New Roman" w:hAnsi="Times New Roman" w:cs="Times New Roman"/>
          <w:sz w:val="24"/>
          <w:szCs w:val="24"/>
        </w:rPr>
        <w:t>, w brzmieniu obowiązującym w dacie podjęcia uchwały</w:t>
      </w:r>
      <w:r w:rsidR="000859B8">
        <w:rPr>
          <w:rFonts w:ascii="Times New Roman" w:hAnsi="Times New Roman" w:cs="Times New Roman"/>
          <w:sz w:val="24"/>
          <w:szCs w:val="24"/>
        </w:rPr>
        <w:t>,</w:t>
      </w:r>
      <w:r w:rsidRPr="00885C89">
        <w:rPr>
          <w:rFonts w:ascii="Times New Roman" w:hAnsi="Times New Roman" w:cs="Times New Roman"/>
          <w:sz w:val="24"/>
          <w:szCs w:val="24"/>
        </w:rPr>
        <w:t xml:space="preserve"> nie zawierała uregulowania, którego brak zarzuca skarżący</w:t>
      </w:r>
      <w:r w:rsidR="00A31453">
        <w:rPr>
          <w:rFonts w:ascii="Times New Roman" w:hAnsi="Times New Roman" w:cs="Times New Roman"/>
          <w:sz w:val="24"/>
          <w:szCs w:val="24"/>
        </w:rPr>
        <w:t>, co powoduje, że zarzut skarżącego jest bez</w:t>
      </w:r>
      <w:r w:rsidR="000859B8">
        <w:rPr>
          <w:rFonts w:ascii="Times New Roman" w:hAnsi="Times New Roman" w:cs="Times New Roman"/>
          <w:sz w:val="24"/>
          <w:szCs w:val="24"/>
        </w:rPr>
        <w:t>podstaw</w:t>
      </w:r>
      <w:r w:rsidR="00A31453">
        <w:rPr>
          <w:rFonts w:ascii="Times New Roman" w:hAnsi="Times New Roman" w:cs="Times New Roman"/>
          <w:sz w:val="24"/>
          <w:szCs w:val="24"/>
        </w:rPr>
        <w:t>ny</w:t>
      </w:r>
      <w:r w:rsidRPr="00885C89">
        <w:rPr>
          <w:rFonts w:ascii="Times New Roman" w:hAnsi="Times New Roman" w:cs="Times New Roman"/>
          <w:sz w:val="24"/>
          <w:szCs w:val="24"/>
        </w:rPr>
        <w:t>.</w:t>
      </w:r>
      <w:r w:rsidR="00A31453">
        <w:rPr>
          <w:rFonts w:ascii="Times New Roman" w:hAnsi="Times New Roman" w:cs="Times New Roman"/>
          <w:sz w:val="24"/>
          <w:szCs w:val="24"/>
        </w:rPr>
        <w:t xml:space="preserve"> </w:t>
      </w:r>
      <w:r w:rsidR="00C00851">
        <w:rPr>
          <w:rFonts w:ascii="Times New Roman" w:hAnsi="Times New Roman" w:cs="Times New Roman"/>
          <w:sz w:val="24"/>
          <w:szCs w:val="24"/>
        </w:rPr>
        <w:t xml:space="preserve">Według wiedzy organu </w:t>
      </w:r>
      <w:r w:rsidR="000859B8">
        <w:rPr>
          <w:rFonts w:ascii="Times New Roman" w:hAnsi="Times New Roman" w:cs="Times New Roman"/>
          <w:sz w:val="24"/>
          <w:szCs w:val="24"/>
        </w:rPr>
        <w:t xml:space="preserve">stanowiącego </w:t>
      </w:r>
      <w:r w:rsidR="00C00851">
        <w:rPr>
          <w:rFonts w:ascii="Times New Roman" w:hAnsi="Times New Roman" w:cs="Times New Roman"/>
          <w:sz w:val="24"/>
          <w:szCs w:val="24"/>
        </w:rPr>
        <w:t xml:space="preserve">przedmiotowy zakres </w:t>
      </w:r>
      <w:r w:rsidR="00102754">
        <w:rPr>
          <w:rFonts w:ascii="Times New Roman" w:hAnsi="Times New Roman" w:cs="Times New Roman"/>
          <w:sz w:val="24"/>
          <w:szCs w:val="24"/>
        </w:rPr>
        <w:t xml:space="preserve">w zakresie wymagań dotyczących odpadów tekstyliów i odzieży </w:t>
      </w:r>
      <w:r w:rsidR="00C00851">
        <w:rPr>
          <w:rFonts w:ascii="Times New Roman" w:hAnsi="Times New Roman" w:cs="Times New Roman"/>
          <w:sz w:val="24"/>
          <w:szCs w:val="24"/>
        </w:rPr>
        <w:t xml:space="preserve">powinien być wprowadzony w życie </w:t>
      </w:r>
      <w:r w:rsidR="000859B8">
        <w:rPr>
          <w:rFonts w:ascii="Times New Roman" w:hAnsi="Times New Roman" w:cs="Times New Roman"/>
          <w:sz w:val="24"/>
          <w:szCs w:val="24"/>
        </w:rPr>
        <w:t xml:space="preserve">w jednostkach samorządu terytorialnego </w:t>
      </w:r>
      <w:r w:rsidR="00C00851">
        <w:rPr>
          <w:rFonts w:ascii="Times New Roman" w:hAnsi="Times New Roman" w:cs="Times New Roman"/>
          <w:sz w:val="24"/>
          <w:szCs w:val="24"/>
        </w:rPr>
        <w:t>w terminie 12 miesięcy od dnia wejście w życie nowelizacji ustawy z dnia 19 lipca 2019 r.</w:t>
      </w:r>
      <w:r w:rsidR="00102754">
        <w:rPr>
          <w:rFonts w:ascii="Times New Roman" w:hAnsi="Times New Roman" w:cs="Times New Roman"/>
          <w:sz w:val="24"/>
          <w:szCs w:val="24"/>
        </w:rPr>
        <w:t xml:space="preserve"> (Art. 1</w:t>
      </w:r>
      <w:r w:rsidR="00102754" w:rsidRPr="001027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27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pkt 2 </w:t>
      </w:r>
      <w:proofErr w:type="spellStart"/>
      <w:r w:rsidR="00102754">
        <w:rPr>
          <w:rFonts w:ascii="Times New Roman" w:eastAsia="Times New Roman" w:hAnsi="Times New Roman" w:cs="Times New Roman"/>
          <w:sz w:val="24"/>
          <w:szCs w:val="24"/>
          <w:lang w:eastAsia="pl-PL"/>
        </w:rPr>
        <w:t>tiret</w:t>
      </w:r>
      <w:proofErr w:type="spellEnd"/>
      <w:r w:rsidR="001027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drugie ustawy </w:t>
      </w:r>
      <w:r w:rsidR="00102754" w:rsidRPr="00102754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19 lipca 2019 r.</w:t>
      </w:r>
      <w:r w:rsidR="001027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2754" w:rsidRPr="00102754">
        <w:rPr>
          <w:rFonts w:ascii="Times New Roman" w:eastAsia="Times New Roman" w:hAnsi="Times New Roman" w:cs="Times New Roman"/>
          <w:sz w:val="24"/>
          <w:szCs w:val="24"/>
          <w:lang w:eastAsia="pl-PL"/>
        </w:rPr>
        <w:t>o zmianie ustawy o utrzymaniu czystości i porządku w gminach oraz niektórych innych ustaw</w:t>
      </w:r>
      <w:r w:rsidR="001027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643DD3">
        <w:rPr>
          <w:rFonts w:ascii="Times New Roman" w:eastAsia="Times New Roman" w:hAnsi="Times New Roman" w:cs="Times New Roman"/>
          <w:sz w:val="24"/>
          <w:szCs w:val="24"/>
          <w:lang w:eastAsia="pl-PL"/>
        </w:rPr>
        <w:t>Dz.U. z 2019 r. poz. 1579</w:t>
      </w:r>
      <w:r w:rsidR="00102754">
        <w:rPr>
          <w:rFonts w:ascii="Times New Roman" w:hAnsi="Times New Roman" w:cs="Times New Roman"/>
          <w:sz w:val="24"/>
          <w:szCs w:val="24"/>
        </w:rPr>
        <w:t>), jednak sam obowiązek przyjmowania odpadów tekstyliów i odzieży przez punkty selektywnego zbierania odpadów będzie miał zastosowanie dopiero od 1 stycznia 2025 r.</w:t>
      </w:r>
      <w:r w:rsidR="00C008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2DF2" w:rsidRDefault="00332DF2" w:rsidP="00C60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45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Zarzut </w:t>
      </w:r>
      <w:r w:rsidR="00643DD3">
        <w:rPr>
          <w:rFonts w:ascii="Times New Roman" w:hAnsi="Times New Roman" w:cs="Times New Roman"/>
          <w:sz w:val="24"/>
          <w:szCs w:val="24"/>
        </w:rPr>
        <w:t xml:space="preserve">naruszenia przez organ m. in. przepisu art. 5 ust. 4 pkt 2 ustawy </w:t>
      </w:r>
      <w:r w:rsidR="00643DD3" w:rsidRPr="00885C89">
        <w:rPr>
          <w:rFonts w:ascii="Times New Roman" w:hAnsi="Times New Roman" w:cs="Times New Roman"/>
          <w:sz w:val="24"/>
          <w:szCs w:val="24"/>
        </w:rPr>
        <w:t>z dnia 13 września 1996 r. o utrzymaniu czystości i porządku w gminach</w:t>
      </w:r>
      <w:r w:rsidR="00643D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zasadny. Wynika to </w:t>
      </w:r>
      <w:r w:rsidR="00C60C0B">
        <w:rPr>
          <w:rFonts w:ascii="Times New Roman" w:hAnsi="Times New Roman" w:cs="Times New Roman"/>
          <w:sz w:val="24"/>
          <w:szCs w:val="24"/>
        </w:rPr>
        <w:t xml:space="preserve">jednak wyłącznie </w:t>
      </w:r>
      <w:r>
        <w:rPr>
          <w:rFonts w:ascii="Times New Roman" w:hAnsi="Times New Roman" w:cs="Times New Roman"/>
          <w:sz w:val="24"/>
          <w:szCs w:val="24"/>
        </w:rPr>
        <w:t>z nieprecyzyjne</w:t>
      </w:r>
      <w:r w:rsidR="00C60C0B">
        <w:rPr>
          <w:rFonts w:ascii="Times New Roman" w:hAnsi="Times New Roman" w:cs="Times New Roman"/>
          <w:sz w:val="24"/>
          <w:szCs w:val="24"/>
        </w:rPr>
        <w:t>go</w:t>
      </w:r>
      <w:r>
        <w:rPr>
          <w:rFonts w:ascii="Times New Roman" w:hAnsi="Times New Roman" w:cs="Times New Roman"/>
          <w:sz w:val="24"/>
          <w:szCs w:val="24"/>
        </w:rPr>
        <w:t xml:space="preserve"> sf</w:t>
      </w:r>
      <w:r w:rsidR="00C60C0B">
        <w:rPr>
          <w:rFonts w:ascii="Times New Roman" w:hAnsi="Times New Roman" w:cs="Times New Roman"/>
          <w:sz w:val="24"/>
          <w:szCs w:val="24"/>
        </w:rPr>
        <w:t>ormułowania organu stanowiącego, natomiast jego zamiarem nie było z pewnością przekroczenie delegacji ustawowej.</w:t>
      </w:r>
    </w:p>
    <w:p w:rsidR="00C60C0B" w:rsidRDefault="00C60C0B" w:rsidP="00C60C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2EA1" w:rsidRPr="00AA266D" w:rsidRDefault="00C60C0B" w:rsidP="00D0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4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2E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10a ust. 3 ustawy </w:t>
      </w:r>
      <w:r w:rsidRPr="00C60C0B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21 sierpnia 1997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60C0B">
        <w:rPr>
          <w:rFonts w:ascii="Times New Roman" w:eastAsia="Times New Roman" w:hAnsi="Times New Roman" w:cs="Times New Roman"/>
          <w:sz w:val="24"/>
          <w:szCs w:val="24"/>
          <w:lang w:eastAsia="pl-PL"/>
        </w:rPr>
        <w:t>o ochronie zwierząt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(Dz.U. z 2019 r. poz. 122 ze zm.)</w:t>
      </w:r>
      <w:r w:rsidRPr="00C60C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453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A31453">
        <w:rPr>
          <w:rFonts w:ascii="Times New Roman" w:hAnsi="Times New Roman" w:cs="Times New Roman"/>
          <w:sz w:val="24"/>
          <w:szCs w:val="24"/>
        </w:rPr>
        <w:t>Zabrania się puszczania psów bez możliwości ich kontroli i bez oznakowania umożliwiającego identyfikację właściciela lub opiekuna.</w:t>
      </w:r>
      <w:r w:rsidR="006C2EA1" w:rsidRPr="00A31453">
        <w:rPr>
          <w:rFonts w:ascii="Times New Roman" w:hAnsi="Times New Roman" w:cs="Times New Roman"/>
          <w:sz w:val="24"/>
          <w:szCs w:val="24"/>
        </w:rPr>
        <w:t xml:space="preserve">”, natomiast </w:t>
      </w:r>
      <w:r w:rsidR="00EE5DCB" w:rsidRPr="00A31453">
        <w:rPr>
          <w:rFonts w:ascii="Times New Roman" w:hAnsi="Times New Roman" w:cs="Times New Roman"/>
          <w:sz w:val="24"/>
          <w:szCs w:val="24"/>
        </w:rPr>
        <w:t xml:space="preserve">jak stanowi </w:t>
      </w:r>
      <w:r w:rsidR="006C2EA1" w:rsidRPr="00A31453">
        <w:rPr>
          <w:rFonts w:ascii="Times New Roman" w:hAnsi="Times New Roman" w:cs="Times New Roman"/>
          <w:sz w:val="24"/>
          <w:szCs w:val="24"/>
        </w:rPr>
        <w:t xml:space="preserve">art. 4 ust. </w:t>
      </w:r>
      <w:r w:rsidR="006C2EA1" w:rsidRPr="00A314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pkt 6 ustawy </w:t>
      </w:r>
      <w:r w:rsidR="00EE5DCB" w:rsidRPr="00A31453">
        <w:rPr>
          <w:rFonts w:ascii="Times New Roman" w:hAnsi="Times New Roman" w:cs="Times New Roman"/>
          <w:sz w:val="24"/>
          <w:szCs w:val="24"/>
        </w:rPr>
        <w:t>z dnia 13 września 1996 r. o utrzymani</w:t>
      </w:r>
      <w:r w:rsidR="00EE5DCB" w:rsidRPr="00885C89">
        <w:rPr>
          <w:rFonts w:ascii="Times New Roman" w:hAnsi="Times New Roman" w:cs="Times New Roman"/>
          <w:sz w:val="24"/>
          <w:szCs w:val="24"/>
        </w:rPr>
        <w:t>u czystości i porządku w gminach</w:t>
      </w:r>
      <w:r w:rsidR="00EE5DCB">
        <w:rPr>
          <w:rFonts w:ascii="Times New Roman" w:hAnsi="Times New Roman" w:cs="Times New Roman"/>
          <w:sz w:val="24"/>
          <w:szCs w:val="24"/>
        </w:rPr>
        <w:t xml:space="preserve"> ”</w:t>
      </w:r>
      <w:r w:rsidR="006C2EA1" w:rsidRPr="006C2E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 określa szczegółowe zasady utrzymania czystości i porządku na terenie gminy dotyczące:</w:t>
      </w:r>
      <w:r w:rsidR="00EE5D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2EA1" w:rsidRPr="006C2E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wymagań w zakresie utrzymania czystości i porządku na terenie </w:t>
      </w:r>
      <w:r w:rsidR="006C2EA1" w:rsidRPr="006C2EA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nieruchomości obejmujących:</w:t>
      </w:r>
      <w:r w:rsidR="00EE5DCB" w:rsidRPr="00AA266D">
        <w:rPr>
          <w:rFonts w:ascii="Times New Roman" w:hAnsi="Times New Roman" w:cs="Times New Roman"/>
          <w:sz w:val="24"/>
          <w:szCs w:val="24"/>
        </w:rPr>
        <w:t xml:space="preserve"> obowiązków osób utrzymujących zwierzęta domowe, mających na celu ochronę przed zagrożeniem lub uciążliwością dla ludzi oraz przed zanieczyszczeniem terenów przeznaczonych do wspólnego użytku;”.</w:t>
      </w:r>
    </w:p>
    <w:p w:rsidR="00C60C0B" w:rsidRPr="00EE5DCB" w:rsidRDefault="00EE5DCB" w:rsidP="00AA266D">
      <w:pPr>
        <w:pStyle w:val="NormalnyWeb"/>
        <w:spacing w:after="0" w:line="240" w:lineRule="auto"/>
        <w:jc w:val="both"/>
      </w:pPr>
      <w:r w:rsidRPr="00EE5DCB">
        <w:t xml:space="preserve">W ocenie organu stanowiącego przepis </w:t>
      </w:r>
      <w:r w:rsidR="00AA266D" w:rsidRPr="00AA266D">
        <w:rPr>
          <w:bCs/>
        </w:rPr>
        <w:t>§ 16</w:t>
      </w:r>
      <w:r w:rsidR="00AA266D">
        <w:rPr>
          <w:b/>
          <w:bCs/>
        </w:rPr>
        <w:t xml:space="preserve"> </w:t>
      </w:r>
      <w:r w:rsidRPr="00AA266D">
        <w:t>Regulaminu</w:t>
      </w:r>
      <w:r w:rsidRPr="00AA266D">
        <w:rPr>
          <w:b/>
        </w:rPr>
        <w:t xml:space="preserve"> </w:t>
      </w:r>
      <w:r w:rsidRPr="00AA266D">
        <w:rPr>
          <w:rStyle w:val="Pogrubienie"/>
          <w:b w:val="0"/>
        </w:rPr>
        <w:t>utrzymania czystości i porządku na terenie Gminy Nowa Wieś Wielka</w:t>
      </w:r>
      <w:r w:rsidR="00AA266D">
        <w:rPr>
          <w:rStyle w:val="Pogrubienie"/>
          <w:b w:val="0"/>
        </w:rPr>
        <w:t>, stanowiącego załącznik do uchwały Nr XX/147/16 Rady Gminy Nowa Wieś Wielka</w:t>
      </w:r>
      <w:r w:rsidRPr="00AA266D">
        <w:rPr>
          <w:b/>
        </w:rPr>
        <w:t xml:space="preserve"> </w:t>
      </w:r>
      <w:r w:rsidR="00AA266D" w:rsidRPr="00AA266D">
        <w:rPr>
          <w:rStyle w:val="Pogrubienie"/>
          <w:b w:val="0"/>
        </w:rPr>
        <w:t>w sprawie Regulaminu utrzymania czystości i porządku na terenie Gminy Nowa Wieś Wielka.,</w:t>
      </w:r>
      <w:r w:rsidR="00AA266D">
        <w:rPr>
          <w:rStyle w:val="Pogrubienie"/>
        </w:rPr>
        <w:t xml:space="preserve"> </w:t>
      </w:r>
      <w:r w:rsidRPr="00EE5DCB">
        <w:t>regulujący materię zakwestionowaną przez skarżącego</w:t>
      </w:r>
      <w:r w:rsidR="00AA266D">
        <w:t>,</w:t>
      </w:r>
      <w:r w:rsidRPr="00EE5DCB">
        <w:t xml:space="preserve"> należy traktować jako </w:t>
      </w:r>
      <w:r w:rsidR="00D008A8" w:rsidRPr="00EE5DCB">
        <w:t xml:space="preserve">lex </w:t>
      </w:r>
      <w:proofErr w:type="spellStart"/>
      <w:r w:rsidR="00D008A8" w:rsidRPr="00EE5DCB">
        <w:t>speciali</w:t>
      </w:r>
      <w:r w:rsidRPr="00EE5DCB">
        <w:t>s</w:t>
      </w:r>
      <w:proofErr w:type="spellEnd"/>
      <w:r w:rsidR="00AA266D">
        <w:t xml:space="preserve"> do przepisów wskazanych poniżej</w:t>
      </w:r>
      <w:r w:rsidRPr="00EE5DCB">
        <w:t xml:space="preserve">. Okoliczność, że norma prawna zawarta w </w:t>
      </w:r>
      <w:r>
        <w:t>art. 77 kodeksu wykroczeń (</w:t>
      </w:r>
      <w:r w:rsidR="000A41A8">
        <w:t xml:space="preserve">„Art.77 </w:t>
      </w:r>
      <w:r w:rsidRPr="00EE5DCB">
        <w:t>§  1.  Kto nie zachowuje zwykłych lub nakazanych środków ostrożności przy trzymaniu zwierzęcia, podlega karze ograniczenia wolności, grzywny do 1000 złotych albo karze nagany.</w:t>
      </w:r>
      <w:r>
        <w:t xml:space="preserve"> </w:t>
      </w:r>
      <w:r w:rsidRPr="00EE5DCB">
        <w:t>§  2.  Kto dopuszcza się czynu określonego w § 1 przy trzymaniu zwierzęcia, które swoim zachowaniem stwarza niebezpieczeństwo dla życia lub zdrowia człowieka,</w:t>
      </w:r>
      <w:r w:rsidR="00AA266D">
        <w:t xml:space="preserve"> podlega karze ograniczenia wolności, grzywny albo karze nagany.”</w:t>
      </w:r>
      <w:r w:rsidR="000A41A8">
        <w:t>)</w:t>
      </w:r>
      <w:r w:rsidR="00AA266D">
        <w:t xml:space="preserve"> </w:t>
      </w:r>
      <w:r w:rsidR="000A41A8">
        <w:t xml:space="preserve">jest bardzo ogólna, </w:t>
      </w:r>
      <w:r>
        <w:t xml:space="preserve">oraz </w:t>
      </w:r>
      <w:r w:rsidR="000A41A8">
        <w:t xml:space="preserve">okoliczność, że </w:t>
      </w:r>
      <w:r>
        <w:t xml:space="preserve">w </w:t>
      </w:r>
      <w:r w:rsidRPr="00EE5DCB">
        <w:t xml:space="preserve">w/w art. 10 a ust. 3 ustawy o ochronie zwierząt „nie wymaga spełnienia tak rygorystycznych środków ostrożności”, nie znaczy, że </w:t>
      </w:r>
      <w:r w:rsidR="000A41A8">
        <w:t xml:space="preserve">organ stanowiący </w:t>
      </w:r>
      <w:r w:rsidRPr="00EE5DCB">
        <w:t xml:space="preserve">jest pozbawiony </w:t>
      </w:r>
      <w:r w:rsidR="000A41A8">
        <w:t xml:space="preserve">możliwości </w:t>
      </w:r>
      <w:r w:rsidRPr="00EE5DCB">
        <w:t>u</w:t>
      </w:r>
      <w:r w:rsidR="000A41A8">
        <w:t>regulowania spornej materii w taki sposób</w:t>
      </w:r>
      <w:r w:rsidR="00587D4F">
        <w:t>,</w:t>
      </w:r>
      <w:r w:rsidR="000A41A8">
        <w:t xml:space="preserve"> c</w:t>
      </w:r>
      <w:r w:rsidRPr="00EE5DCB">
        <w:t>o</w:t>
      </w:r>
      <w:r w:rsidR="000A41A8">
        <w:t xml:space="preserve"> </w:t>
      </w:r>
      <w:r w:rsidRPr="00EE5DCB">
        <w:t>do które</w:t>
      </w:r>
      <w:r w:rsidR="000A41A8">
        <w:t>go</w:t>
      </w:r>
      <w:r w:rsidRPr="00EE5DCB">
        <w:t xml:space="preserve"> ma ustawowe upoważnienie. </w:t>
      </w:r>
      <w:r w:rsidR="00587D4F">
        <w:t>I z tego upoważnienia skorzy</w:t>
      </w:r>
      <w:r w:rsidR="00C338A1">
        <w:t>s</w:t>
      </w:r>
      <w:r w:rsidR="00587D4F">
        <w:t>tał.</w:t>
      </w:r>
      <w:r w:rsidRPr="00EE5DCB">
        <w:t xml:space="preserve"> </w:t>
      </w:r>
    </w:p>
    <w:p w:rsidR="00643DD3" w:rsidRDefault="00643DD3" w:rsidP="001234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349D" w:rsidRDefault="0012349D" w:rsidP="001234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349D" w:rsidRDefault="0012349D" w:rsidP="001234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świetle powyższego </w:t>
      </w:r>
      <w:r w:rsidR="00643DD3">
        <w:rPr>
          <w:rFonts w:ascii="Times New Roman" w:hAnsi="Times New Roman" w:cs="Times New Roman"/>
          <w:sz w:val="24"/>
          <w:szCs w:val="24"/>
        </w:rPr>
        <w:t xml:space="preserve">wnoszę o oddalenie skargi w części zawartej powyżej w pkt 1 i 3, natomiast co do pkt 2 </w:t>
      </w:r>
      <w:r w:rsidR="00756CC5">
        <w:rPr>
          <w:rFonts w:ascii="Times New Roman" w:hAnsi="Times New Roman" w:cs="Times New Roman"/>
          <w:sz w:val="24"/>
          <w:szCs w:val="24"/>
        </w:rPr>
        <w:t xml:space="preserve">wydaje się, że </w:t>
      </w:r>
      <w:r w:rsidR="00DC376F">
        <w:rPr>
          <w:rFonts w:ascii="Times New Roman" w:hAnsi="Times New Roman" w:cs="Times New Roman"/>
          <w:sz w:val="24"/>
          <w:szCs w:val="24"/>
        </w:rPr>
        <w:t>wnios</w:t>
      </w:r>
      <w:r w:rsidR="00756CC5">
        <w:rPr>
          <w:rFonts w:ascii="Times New Roman" w:hAnsi="Times New Roman" w:cs="Times New Roman"/>
          <w:sz w:val="24"/>
          <w:szCs w:val="24"/>
        </w:rPr>
        <w:t>e</w:t>
      </w:r>
      <w:r w:rsidR="00DC376F">
        <w:rPr>
          <w:rFonts w:ascii="Times New Roman" w:hAnsi="Times New Roman" w:cs="Times New Roman"/>
          <w:sz w:val="24"/>
          <w:szCs w:val="24"/>
        </w:rPr>
        <w:t>k skarżącego</w:t>
      </w:r>
      <w:r w:rsidR="00756CC5">
        <w:rPr>
          <w:rFonts w:ascii="Times New Roman" w:hAnsi="Times New Roman" w:cs="Times New Roman"/>
          <w:sz w:val="24"/>
          <w:szCs w:val="24"/>
        </w:rPr>
        <w:t xml:space="preserve"> ma swoje uzasadnienie</w:t>
      </w:r>
      <w:r w:rsidR="00643DD3">
        <w:rPr>
          <w:rFonts w:ascii="Times New Roman" w:hAnsi="Times New Roman" w:cs="Times New Roman"/>
          <w:sz w:val="24"/>
          <w:szCs w:val="24"/>
        </w:rPr>
        <w:t>.</w:t>
      </w:r>
    </w:p>
    <w:p w:rsidR="0012349D" w:rsidRDefault="0012349D" w:rsidP="001234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349D" w:rsidRDefault="0012349D" w:rsidP="001234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349D" w:rsidRDefault="0012349D" w:rsidP="001234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Otrzymują:</w:t>
      </w:r>
    </w:p>
    <w:p w:rsidR="0012349D" w:rsidRDefault="0012349D" w:rsidP="001234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1.adresat wraz z aktami sprawy,</w:t>
      </w:r>
    </w:p>
    <w:p w:rsidR="0012349D" w:rsidRPr="008D47F3" w:rsidRDefault="0012349D" w:rsidP="001234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2.a/a.</w:t>
      </w:r>
    </w:p>
    <w:p w:rsidR="0012349D" w:rsidRPr="008D47F3" w:rsidRDefault="0012349D" w:rsidP="0012349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2349D" w:rsidRDefault="0012349D" w:rsidP="0012349D"/>
    <w:p w:rsidR="00D511BF" w:rsidRDefault="00D511BF" w:rsidP="00D511BF">
      <w:pPr>
        <w:jc w:val="right"/>
        <w:rPr>
          <w:rFonts w:ascii="Times New Roman" w:hAnsi="Times New Roman" w:cs="Times New Roman"/>
        </w:rPr>
      </w:pPr>
    </w:p>
    <w:p w:rsidR="0012349D" w:rsidRDefault="0012349D" w:rsidP="00D511BF">
      <w:pPr>
        <w:jc w:val="right"/>
        <w:rPr>
          <w:rFonts w:ascii="Times New Roman" w:hAnsi="Times New Roman" w:cs="Times New Roman"/>
        </w:rPr>
      </w:pPr>
    </w:p>
    <w:tbl>
      <w:tblPr>
        <w:tblW w:w="8475" w:type="dxa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75"/>
      </w:tblGrid>
      <w:tr w:rsidR="00D511BF" w:rsidRPr="00280C07" w:rsidTr="00BA20E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511BF" w:rsidRDefault="00D511BF" w:rsidP="00BA2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12349D" w:rsidRPr="00280C07" w:rsidRDefault="0012349D" w:rsidP="00BA2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D511BF" w:rsidRPr="00280C07" w:rsidTr="00BA20E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511BF" w:rsidRDefault="00D511BF" w:rsidP="001234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80C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</w:t>
            </w:r>
          </w:p>
          <w:p w:rsidR="0012349D" w:rsidRPr="00280C07" w:rsidRDefault="0012349D" w:rsidP="0012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511BF" w:rsidRPr="00280C07" w:rsidTr="00BA20E4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D511BF" w:rsidRPr="00280C07" w:rsidRDefault="00D511BF" w:rsidP="00BA2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D511BF" w:rsidRPr="00280C07" w:rsidTr="00BA20E4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D511BF" w:rsidRPr="00280C07" w:rsidRDefault="00D511BF" w:rsidP="00BA2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12349D" w:rsidRDefault="0012349D" w:rsidP="001234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511BF" w:rsidRDefault="00D511BF" w:rsidP="00D511BF">
      <w:pPr>
        <w:spacing w:after="0" w:line="240" w:lineRule="auto"/>
        <w:ind w:left="2832" w:firstLine="708"/>
      </w:pPr>
    </w:p>
    <w:sectPr w:rsidR="00D51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DD2FA4"/>
    <w:multiLevelType w:val="hybridMultilevel"/>
    <w:tmpl w:val="E6DE6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1BF"/>
    <w:rsid w:val="000859B8"/>
    <w:rsid w:val="000A41A8"/>
    <w:rsid w:val="000B6852"/>
    <w:rsid w:val="00102754"/>
    <w:rsid w:val="001064B4"/>
    <w:rsid w:val="0012349D"/>
    <w:rsid w:val="002A6E79"/>
    <w:rsid w:val="00332DF2"/>
    <w:rsid w:val="004259D4"/>
    <w:rsid w:val="00544F39"/>
    <w:rsid w:val="00587D4F"/>
    <w:rsid w:val="00643DD3"/>
    <w:rsid w:val="006A3990"/>
    <w:rsid w:val="006C2EA1"/>
    <w:rsid w:val="00756CC5"/>
    <w:rsid w:val="00885C89"/>
    <w:rsid w:val="009921FA"/>
    <w:rsid w:val="00A31453"/>
    <w:rsid w:val="00A77D5E"/>
    <w:rsid w:val="00AA266D"/>
    <w:rsid w:val="00AF60AE"/>
    <w:rsid w:val="00C00851"/>
    <w:rsid w:val="00C338A1"/>
    <w:rsid w:val="00C60C0B"/>
    <w:rsid w:val="00D008A8"/>
    <w:rsid w:val="00D511BF"/>
    <w:rsid w:val="00D631B9"/>
    <w:rsid w:val="00DC376F"/>
    <w:rsid w:val="00E22168"/>
    <w:rsid w:val="00EE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FFB3A2-3202-46AC-9CD7-F4FAEDB9F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11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D511BF"/>
  </w:style>
  <w:style w:type="paragraph" w:styleId="Akapitzlist">
    <w:name w:val="List Paragraph"/>
    <w:basedOn w:val="Normalny"/>
    <w:uiPriority w:val="34"/>
    <w:qFormat/>
    <w:rsid w:val="00885C8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259D4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E5DC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68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68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2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2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62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5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4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8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8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668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Rada</cp:lastModifiedBy>
  <cp:revision>4</cp:revision>
  <cp:lastPrinted>2020-03-26T11:03:00Z</cp:lastPrinted>
  <dcterms:created xsi:type="dcterms:W3CDTF">2020-02-03T09:15:00Z</dcterms:created>
  <dcterms:modified xsi:type="dcterms:W3CDTF">2020-03-26T11:04:00Z</dcterms:modified>
</cp:coreProperties>
</file>