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0515" w:rsidRDefault="00240515" w:rsidP="00240515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Times New Roman" w:hAnsi="Times New Roman" w:cs="Times New Roman"/>
          <w:b/>
          <w:bCs/>
          <w:i/>
          <w:iCs/>
        </w:rPr>
      </w:pPr>
      <w:r>
        <w:rPr>
          <w:rFonts w:ascii="Times New Roman" w:hAnsi="Times New Roman" w:cs="Times New Roman"/>
          <w:b/>
          <w:bCs/>
          <w:i/>
          <w:iCs/>
        </w:rPr>
        <w:tab/>
      </w:r>
      <w:r>
        <w:rPr>
          <w:rFonts w:ascii="Times New Roman" w:hAnsi="Times New Roman" w:cs="Times New Roman"/>
          <w:b/>
          <w:bCs/>
          <w:i/>
          <w:iCs/>
        </w:rPr>
        <w:tab/>
      </w:r>
      <w:r>
        <w:rPr>
          <w:rFonts w:ascii="Times New Roman" w:hAnsi="Times New Roman" w:cs="Times New Roman"/>
          <w:b/>
          <w:bCs/>
          <w:i/>
          <w:iCs/>
        </w:rPr>
        <w:tab/>
      </w:r>
      <w:r>
        <w:rPr>
          <w:rFonts w:ascii="Times New Roman" w:hAnsi="Times New Roman" w:cs="Times New Roman"/>
          <w:b/>
          <w:bCs/>
          <w:i/>
          <w:iCs/>
        </w:rPr>
        <w:tab/>
      </w:r>
      <w:r>
        <w:rPr>
          <w:rFonts w:ascii="Times New Roman" w:hAnsi="Times New Roman" w:cs="Times New Roman"/>
          <w:b/>
          <w:bCs/>
          <w:i/>
          <w:iCs/>
        </w:rPr>
        <w:tab/>
      </w:r>
      <w:r>
        <w:rPr>
          <w:rFonts w:ascii="Times New Roman" w:hAnsi="Times New Roman" w:cs="Times New Roman"/>
          <w:b/>
          <w:bCs/>
          <w:i/>
          <w:iCs/>
        </w:rPr>
        <w:tab/>
      </w:r>
      <w:r>
        <w:rPr>
          <w:rFonts w:ascii="Times New Roman" w:hAnsi="Times New Roman" w:cs="Times New Roman"/>
          <w:b/>
          <w:bCs/>
          <w:i/>
          <w:iCs/>
        </w:rPr>
        <w:tab/>
      </w:r>
      <w:r>
        <w:rPr>
          <w:rFonts w:ascii="Times New Roman" w:hAnsi="Times New Roman" w:cs="Times New Roman"/>
          <w:b/>
          <w:bCs/>
          <w:i/>
          <w:iCs/>
        </w:rPr>
        <w:tab/>
      </w:r>
      <w:r>
        <w:rPr>
          <w:rFonts w:ascii="Times New Roman" w:hAnsi="Times New Roman" w:cs="Times New Roman"/>
          <w:b/>
          <w:bCs/>
          <w:i/>
          <w:iCs/>
        </w:rPr>
        <w:tab/>
      </w:r>
      <w:r>
        <w:rPr>
          <w:rFonts w:ascii="Times New Roman" w:hAnsi="Times New Roman" w:cs="Times New Roman"/>
          <w:b/>
          <w:bCs/>
          <w:i/>
          <w:iCs/>
        </w:rPr>
        <w:tab/>
      </w:r>
      <w:r>
        <w:rPr>
          <w:rFonts w:ascii="Times New Roman" w:hAnsi="Times New Roman" w:cs="Times New Roman"/>
          <w:b/>
          <w:bCs/>
          <w:i/>
          <w:iCs/>
        </w:rPr>
        <w:tab/>
        <w:t xml:space="preserve"> </w:t>
      </w:r>
      <w:r>
        <w:rPr>
          <w:rFonts w:ascii="Times New Roman" w:hAnsi="Times New Roman" w:cs="Times New Roman"/>
          <w:b/>
          <w:bCs/>
        </w:rPr>
        <w:t xml:space="preserve">  </w:t>
      </w:r>
    </w:p>
    <w:p w:rsidR="00240515" w:rsidRDefault="00240515" w:rsidP="00240515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Times New Roman" w:hAnsi="Times New Roman" w:cs="Times New Roman"/>
          <w:b/>
          <w:bCs/>
          <w:i/>
          <w:iCs/>
        </w:rPr>
      </w:pPr>
    </w:p>
    <w:p w:rsidR="00240515" w:rsidRDefault="00240515" w:rsidP="00240515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Times New Roman" w:hAnsi="Times New Roman" w:cs="Times New Roman"/>
          <w:b/>
          <w:bCs/>
          <w:i/>
          <w:iCs/>
        </w:rPr>
      </w:pPr>
      <w:r>
        <w:rPr>
          <w:rFonts w:ascii="Times New Roman" w:hAnsi="Times New Roman" w:cs="Times New Roman"/>
          <w:b/>
          <w:bCs/>
          <w:i/>
          <w:iCs/>
        </w:rPr>
        <w:t>Objaśnienia do uchwały Nr XIV/117/2011 Rady Gminy Nowa Wieś Wielka                                 z dnia 29 grudnia 2011 r.</w:t>
      </w:r>
    </w:p>
    <w:p w:rsidR="00240515" w:rsidRDefault="00240515" w:rsidP="00240515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Times New Roman" w:hAnsi="Times New Roman" w:cs="Times New Roman"/>
          <w:b/>
          <w:bCs/>
          <w:i/>
          <w:iCs/>
        </w:rPr>
      </w:pPr>
    </w:p>
    <w:p w:rsidR="00240515" w:rsidRDefault="00240515" w:rsidP="00240515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Times New Roman" w:hAnsi="Times New Roman" w:cs="Times New Roman"/>
          <w:b/>
          <w:bCs/>
          <w:i/>
          <w:iCs/>
        </w:rPr>
      </w:pPr>
      <w:r>
        <w:rPr>
          <w:rFonts w:ascii="Times New Roman" w:hAnsi="Times New Roman" w:cs="Times New Roman"/>
          <w:b/>
          <w:bCs/>
          <w:i/>
          <w:iCs/>
        </w:rPr>
        <w:t xml:space="preserve">Objaśnienia przyjętych prognozowanych wartości w Wieloletniej Prognozie Finansowej </w:t>
      </w:r>
    </w:p>
    <w:p w:rsidR="00240515" w:rsidRDefault="00240515" w:rsidP="00240515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Zgodnie z ust. 1 art. 227 ustawy o finansach publicznych Wieloletnia Prognoza Finansowa  obejmuje cztery lata budżetowe, dany rok i kolejne trzy lata</w:t>
      </w:r>
      <w:r>
        <w:rPr>
          <w:rFonts w:ascii="Times New Roman" w:hAnsi="Times New Roman" w:cs="Times New Roman"/>
          <w:b/>
          <w:bCs/>
          <w:i/>
          <w:iCs/>
        </w:rPr>
        <w:t xml:space="preserve"> </w:t>
      </w:r>
      <w:r>
        <w:rPr>
          <w:rFonts w:ascii="Times New Roman" w:hAnsi="Times New Roman" w:cs="Times New Roman"/>
          <w:i/>
          <w:iCs/>
        </w:rPr>
        <w:t>.</w:t>
      </w:r>
      <w:r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</w:rPr>
        <w:t>Prognoza kwoty długu stanowi część wieloletniej prognozy finansowej sporządzonej  na lata 2011-2018 (na które zaplanowano spłatę zobowiązań).Prognozowane wielkości dochodów oraz planowanych wydatków na poszczególne lata przedstawiają się następująco:</w:t>
      </w:r>
    </w:p>
    <w:p w:rsidR="00240515" w:rsidRDefault="00240515" w:rsidP="00240515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b/>
          <w:bCs/>
          <w:i/>
          <w:iCs/>
        </w:rPr>
      </w:pPr>
    </w:p>
    <w:p w:rsidR="00240515" w:rsidRDefault="00240515" w:rsidP="00240515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b/>
          <w:bCs/>
          <w:i/>
          <w:iCs/>
        </w:rPr>
      </w:pPr>
      <w:r>
        <w:rPr>
          <w:rFonts w:ascii="Times New Roman" w:hAnsi="Times New Roman" w:cs="Times New Roman"/>
          <w:b/>
          <w:bCs/>
          <w:i/>
          <w:iCs/>
        </w:rPr>
        <w:t>1. Prognoza 2011 rok</w:t>
      </w:r>
    </w:p>
    <w:p w:rsidR="00240515" w:rsidRDefault="00240515" w:rsidP="00240515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</w:p>
    <w:p w:rsidR="00240515" w:rsidRDefault="00240515" w:rsidP="00240515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1) Ogółem dochody  w wysokości 29.776.698 zł, </w:t>
      </w:r>
    </w:p>
    <w:p w:rsidR="00240515" w:rsidRDefault="00240515" w:rsidP="00240515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- dochody bieżące - 27.818.140 zł, </w:t>
      </w:r>
    </w:p>
    <w:p w:rsidR="00240515" w:rsidRDefault="00240515" w:rsidP="00240515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- dochody majątkowe - 1.958.558 zł,</w:t>
      </w:r>
    </w:p>
    <w:p w:rsidR="00240515" w:rsidRDefault="00240515" w:rsidP="00240515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  <w:u w:val="single"/>
        </w:rPr>
        <w:t xml:space="preserve"> Na dochody majątkowe </w:t>
      </w:r>
      <w:r>
        <w:rPr>
          <w:rFonts w:ascii="Times New Roman" w:hAnsi="Times New Roman" w:cs="Times New Roman"/>
          <w:sz w:val="22"/>
          <w:szCs w:val="22"/>
        </w:rPr>
        <w:t xml:space="preserve">składają się min:. </w:t>
      </w:r>
    </w:p>
    <w:p w:rsidR="00240515" w:rsidRDefault="00240515" w:rsidP="00240515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- dochody  uzyskane ze sprzedaży majątku w kwocie 50.000 zł z tytułu zbycia działek,                                 - środków otrzymanych z budżetu Unii Europejskiej w wysokości 1.200.634 zł, środków                          z  budżetu państwa i  środków z budżetu innych jednostek samorządu terytorialnego w związku               z realizacją zadań inwestycyjnych:</w:t>
      </w:r>
    </w:p>
    <w:p w:rsidR="00240515" w:rsidRDefault="00240515" w:rsidP="00240515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a)"Budowa sieci wodociągowej w miejscowościach Prądocin i Dobromierz w Gminie Nowa Wieś Wielka" w wysokości 700.659 zł,</w:t>
      </w:r>
    </w:p>
    <w:p w:rsidR="00240515" w:rsidRDefault="00240515" w:rsidP="00240515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b)"Budowa ul. Nadrzecznej-Łąkowej w Olimpinie wraz z odwodnieniem" w wysokości 499.975 zł.</w:t>
      </w:r>
    </w:p>
    <w:p w:rsidR="00240515" w:rsidRDefault="00240515" w:rsidP="00240515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</w:p>
    <w:p w:rsidR="00240515" w:rsidRDefault="00240515" w:rsidP="00240515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2) Ogółem wydatki w kwocie 31.176.208 zł, </w:t>
      </w:r>
    </w:p>
    <w:p w:rsidR="00240515" w:rsidRDefault="00240515" w:rsidP="00240515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-  wydatki bieżące - 23.269.887 zł,</w:t>
      </w:r>
    </w:p>
    <w:p w:rsidR="00240515" w:rsidRDefault="00240515" w:rsidP="00240515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- wydatki majątkowe - 7.906.321 zł.</w:t>
      </w:r>
    </w:p>
    <w:p w:rsidR="00240515" w:rsidRDefault="00240515" w:rsidP="00240515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W ramach wydatków bieżących </w:t>
      </w:r>
      <w:proofErr w:type="spellStart"/>
      <w:r>
        <w:rPr>
          <w:rFonts w:ascii="Times New Roman" w:hAnsi="Times New Roman" w:cs="Times New Roman"/>
          <w:sz w:val="22"/>
          <w:szCs w:val="22"/>
        </w:rPr>
        <w:t>wyodrębiono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wydatki:</w:t>
      </w:r>
    </w:p>
    <w:p w:rsidR="00240515" w:rsidRDefault="00240515" w:rsidP="00240515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- na obsługę długu w kwocie 135.000 zł,</w:t>
      </w:r>
    </w:p>
    <w:p w:rsidR="00240515" w:rsidRDefault="00240515" w:rsidP="00240515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- na wynagrodzenia i składki od nich naliczane w wysokości 12.582.867 zł,</w:t>
      </w:r>
    </w:p>
    <w:p w:rsidR="00240515" w:rsidRDefault="00240515" w:rsidP="00240515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- związane z funkcjonowaniem urzędu gminy i jednostek organizacyjnych  w kwocie 10.552.020 zł.</w:t>
      </w:r>
    </w:p>
    <w:p w:rsidR="00240515" w:rsidRDefault="00240515" w:rsidP="00240515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3) Wynik budżetu kształtuje się na poziomie ujemnym i wynosi: -1.399.510 zł.</w:t>
      </w:r>
    </w:p>
    <w:p w:rsidR="00240515" w:rsidRDefault="00240515" w:rsidP="00240515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4) Kwota  przychodów związana z zaciągnięciem kredytów i pożyczek planowana jest w wysokości 1.734.425,20 zł.</w:t>
      </w:r>
    </w:p>
    <w:p w:rsidR="00240515" w:rsidRDefault="00240515" w:rsidP="00240515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Kwota długu zaciągniętego z tytułu kredytów i pożyczek na dzień 31.12.2011 r., wynosi 3.036.993 zł. Kwota umorzonych pożyczek  wynosi 392.790 zł; zadłużenie w stosunku do dochodów ogółem - 10,20%.</w:t>
      </w:r>
    </w:p>
    <w:p w:rsidR="00240515" w:rsidRDefault="00240515" w:rsidP="00240515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  <w:u w:val="single"/>
        </w:rPr>
      </w:pPr>
      <w:r>
        <w:rPr>
          <w:rFonts w:ascii="Times New Roman" w:hAnsi="Times New Roman" w:cs="Times New Roman"/>
          <w:sz w:val="22"/>
          <w:szCs w:val="22"/>
          <w:u w:val="single"/>
        </w:rPr>
        <w:t>Wyjaśnienie do poz. kwoty długu</w:t>
      </w:r>
    </w:p>
    <w:p w:rsidR="00240515" w:rsidRDefault="00240515" w:rsidP="00240515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Zadłużenie powinno wynosić 4.403.592 zł, jednakże z wyliczeń na dzień 31.12.2011 </w:t>
      </w:r>
      <w:proofErr w:type="spellStart"/>
      <w:r>
        <w:rPr>
          <w:rFonts w:ascii="Times New Roman" w:hAnsi="Times New Roman" w:cs="Times New Roman"/>
          <w:sz w:val="22"/>
          <w:szCs w:val="22"/>
        </w:rPr>
        <w:t>r.,będzie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wynosiło 3.036.993 zł, różnica 1.366.599 zł wynika z:</w:t>
      </w:r>
    </w:p>
    <w:p w:rsidR="00240515" w:rsidRDefault="00240515" w:rsidP="00240515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- niepobranych  pożyczek i kredytów na </w:t>
      </w:r>
      <w:proofErr w:type="spellStart"/>
      <w:r>
        <w:rPr>
          <w:rFonts w:ascii="Times New Roman" w:hAnsi="Times New Roman" w:cs="Times New Roman"/>
          <w:sz w:val="22"/>
          <w:szCs w:val="22"/>
        </w:rPr>
        <w:t>splaty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rat     973.809 zł</w:t>
      </w:r>
    </w:p>
    <w:p w:rsidR="00240515" w:rsidRDefault="00240515" w:rsidP="00240515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- umorzenia pożyczek w 2011 r. w wysokości            392.790 zł</w:t>
      </w:r>
    </w:p>
    <w:p w:rsidR="00240515" w:rsidRDefault="00240515" w:rsidP="00240515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</w:p>
    <w:p w:rsidR="00240515" w:rsidRDefault="00240515" w:rsidP="00240515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</w:p>
    <w:p w:rsidR="00240515" w:rsidRDefault="00240515" w:rsidP="00240515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</w:p>
    <w:p w:rsidR="00240515" w:rsidRDefault="00240515" w:rsidP="00240515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</w:p>
    <w:p w:rsidR="00240515" w:rsidRDefault="00240515" w:rsidP="00240515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</w:p>
    <w:p w:rsidR="00240515" w:rsidRDefault="00240515" w:rsidP="00240515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5) Rozchody związane  ze spłatą zobowiązań dłużnych będą wynosić 973.809 zł, planowana łączna kwota spłaty zobowiązań do dochodów ogółem - 3,72%.</w:t>
      </w:r>
    </w:p>
    <w:p w:rsidR="00240515" w:rsidRDefault="00240515" w:rsidP="00240515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  <w:u w:val="single"/>
        </w:rPr>
      </w:pPr>
    </w:p>
    <w:p w:rsidR="00240515" w:rsidRDefault="00240515" w:rsidP="00240515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  <w:u w:val="single"/>
        </w:rPr>
        <w:t>Zaplanowano wzrost:</w:t>
      </w:r>
    </w:p>
    <w:p w:rsidR="00240515" w:rsidRDefault="00240515" w:rsidP="00240515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-  dochodów ogółem w 2011 </w:t>
      </w:r>
      <w:proofErr w:type="spellStart"/>
      <w:r>
        <w:rPr>
          <w:rFonts w:ascii="Times New Roman" w:hAnsi="Times New Roman" w:cs="Times New Roman"/>
          <w:sz w:val="22"/>
          <w:szCs w:val="22"/>
        </w:rPr>
        <w:t>r.w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stosunku do dochodów ogółem w 2010 r. o 8,40%, </w:t>
      </w:r>
    </w:p>
    <w:p w:rsidR="00240515" w:rsidRDefault="00240515" w:rsidP="00240515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- wydatków ogółem w 2011 r. w stosunku do 2010  r. o  18,60% , spowodowane jest z zaplanowanymi większymi wartościami na zadania inwestycyjne w związku z pozyskaniem środków z budżetu Unii Europejskiej oraz wzrostem podwyżki wynagrodzeń dla nauczycieli z roku bieżącego przechodzącymi  na rok 2011 oraz planowaną podwyżką wynagrodzeń dla nauczycieli o 7% od września 2011, a także        ze skutkami zmian w strukturze awansu zawodowego nauczycieli zatrudnionych w szkołach                     i placówkach oświatowych.</w:t>
      </w:r>
    </w:p>
    <w:p w:rsidR="00240515" w:rsidRDefault="00240515" w:rsidP="00240515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b/>
          <w:bCs/>
          <w:i/>
          <w:iCs/>
          <w:sz w:val="22"/>
          <w:szCs w:val="22"/>
        </w:rPr>
      </w:pPr>
    </w:p>
    <w:p w:rsidR="00240515" w:rsidRDefault="00240515" w:rsidP="00240515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b/>
          <w:bCs/>
          <w:i/>
          <w:iCs/>
          <w:sz w:val="22"/>
          <w:szCs w:val="22"/>
        </w:rPr>
      </w:pPr>
      <w:r>
        <w:rPr>
          <w:rFonts w:ascii="Times New Roman" w:hAnsi="Times New Roman" w:cs="Times New Roman"/>
          <w:b/>
          <w:bCs/>
          <w:i/>
          <w:iCs/>
          <w:sz w:val="22"/>
          <w:szCs w:val="22"/>
        </w:rPr>
        <w:t>2. Prognoza 2012 rok</w:t>
      </w:r>
    </w:p>
    <w:p w:rsidR="00240515" w:rsidRDefault="00240515" w:rsidP="00240515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b/>
          <w:bCs/>
          <w:i/>
          <w:iCs/>
          <w:sz w:val="22"/>
          <w:szCs w:val="22"/>
        </w:rPr>
      </w:pPr>
    </w:p>
    <w:p w:rsidR="00240515" w:rsidRDefault="00240515" w:rsidP="00240515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1) Ogółem dochody  w wysokości 28.317.000 zł, </w:t>
      </w:r>
    </w:p>
    <w:p w:rsidR="00240515" w:rsidRDefault="00240515" w:rsidP="00240515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- dochody bieżące - 26.650.000 zł, </w:t>
      </w:r>
    </w:p>
    <w:p w:rsidR="00240515" w:rsidRDefault="00240515" w:rsidP="00240515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- dochody majątkowe - 1.667.000 zł,</w:t>
      </w:r>
    </w:p>
    <w:p w:rsidR="00240515" w:rsidRDefault="00240515" w:rsidP="00240515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  <w:u w:val="single"/>
        </w:rPr>
        <w:t xml:space="preserve"> Na dochody majątkowe </w:t>
      </w:r>
      <w:r>
        <w:rPr>
          <w:rFonts w:ascii="Times New Roman" w:hAnsi="Times New Roman" w:cs="Times New Roman"/>
          <w:sz w:val="22"/>
          <w:szCs w:val="22"/>
        </w:rPr>
        <w:t>składają się:</w:t>
      </w:r>
    </w:p>
    <w:p w:rsidR="00240515" w:rsidRDefault="00240515" w:rsidP="00240515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- dochody  uzyskane ze sprzedaży majątku w kwocie 340.000 zł z tytułu zbycia działek                            w miejscowościach: </w:t>
      </w:r>
    </w:p>
    <w:p w:rsidR="00240515" w:rsidRDefault="00240515" w:rsidP="00240515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a) Kolankowo: dz.124/9 o wartości 90.840 zł, dz. 124/8 o wartości 106.660 zł, </w:t>
      </w:r>
    </w:p>
    <w:p w:rsidR="00240515" w:rsidRDefault="00240515" w:rsidP="00240515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b) Tarkowo Dolne: dz. 41/11 i 41/12 o wartości 104.540 zł, dz. 36/54, 39/8 i 38/5 o wartości 30.500 zł</w:t>
      </w:r>
    </w:p>
    <w:p w:rsidR="00240515" w:rsidRDefault="00240515" w:rsidP="00240515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c) Nowa Wieś Wielka, dz. 314/1 o wartości 7.460 zł,</w:t>
      </w:r>
    </w:p>
    <w:p w:rsidR="00240515" w:rsidRDefault="00240515" w:rsidP="00240515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- środków z budżetu Unii Europejskiej w wysokości 1.327.000 zł, pozyskanych na realizację zadań  </w:t>
      </w:r>
      <w:proofErr w:type="spellStart"/>
      <w:r>
        <w:rPr>
          <w:rFonts w:ascii="Times New Roman" w:hAnsi="Times New Roman" w:cs="Times New Roman"/>
          <w:sz w:val="22"/>
          <w:szCs w:val="22"/>
        </w:rPr>
        <w:t>inwestycjnych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. </w:t>
      </w:r>
    </w:p>
    <w:p w:rsidR="00240515" w:rsidRDefault="00240515" w:rsidP="00240515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</w:p>
    <w:p w:rsidR="00240515" w:rsidRDefault="00240515" w:rsidP="00240515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2) Ogółem wydatki w kwocie 29.609.440 zł,</w:t>
      </w:r>
    </w:p>
    <w:p w:rsidR="00240515" w:rsidRDefault="00240515" w:rsidP="00240515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- wydatki bieżące - 23.973.940 zł,</w:t>
      </w:r>
    </w:p>
    <w:p w:rsidR="00240515" w:rsidRDefault="00240515" w:rsidP="00240515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- wydatki majątkowe - 5.635.500 zł.</w:t>
      </w:r>
    </w:p>
    <w:p w:rsidR="00240515" w:rsidRDefault="00240515" w:rsidP="00240515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W ramach wydatków bieżących wyodrębniono wydatki:</w:t>
      </w:r>
    </w:p>
    <w:p w:rsidR="00240515" w:rsidRDefault="00240515" w:rsidP="00240515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- na obsługę długu w kwocie 110.000 zł,</w:t>
      </w:r>
    </w:p>
    <w:p w:rsidR="00240515" w:rsidRDefault="00240515" w:rsidP="00240515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- na wynagrodzenia i składki od nich naliczane w wysokości 13.188.699 zł,</w:t>
      </w:r>
    </w:p>
    <w:p w:rsidR="00240515" w:rsidRDefault="00240515" w:rsidP="00240515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- związane z funkcjonowaniem gminy i jednostek organizacyjnych w kwocie 10.675.241 zł.</w:t>
      </w:r>
    </w:p>
    <w:p w:rsidR="00240515" w:rsidRDefault="00240515" w:rsidP="00240515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3) Wynik budżetu kształtuje się na poziomie ujemnym i wynosi -1.292.440 zł.</w:t>
      </w:r>
    </w:p>
    <w:p w:rsidR="00240515" w:rsidRDefault="00240515" w:rsidP="00240515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4) Kwota  przychodów związana z zaciągnięciem kredytów i pożyczek planowana jest w wysokości 2.804.760 zł.</w:t>
      </w:r>
    </w:p>
    <w:p w:rsidR="00240515" w:rsidRDefault="00240515" w:rsidP="00240515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Prognoza kwoty długu zaciągniętego i planowanego do zaciągnięcia z tytułu kredytów i pożyczek na dzień 31.12.2012 r. będzie się kształtowała na poziomie 4.329.433 zł, w tym przewiduje się kwotę umorzonych pożyczek w wysokości 220.794 zł, zadłużenie w stosunku do dochodów ogółem - 15,29%.</w:t>
      </w:r>
    </w:p>
    <w:p w:rsidR="00240515" w:rsidRDefault="00240515" w:rsidP="00240515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5) Rozchody związane  ze spłatą zobowiązań dłużnych będą wynosić 1.512.320 zł, planowana łączna kwota spłaty zobowiązań do dochodów - 5,73%.</w:t>
      </w:r>
    </w:p>
    <w:p w:rsidR="00240515" w:rsidRDefault="00240515" w:rsidP="00240515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Zaplanowano: </w:t>
      </w:r>
    </w:p>
    <w:p w:rsidR="00240515" w:rsidRDefault="00240515" w:rsidP="00240515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-   spadek dochodów ogółem w 2012 </w:t>
      </w:r>
      <w:proofErr w:type="spellStart"/>
      <w:r>
        <w:rPr>
          <w:rFonts w:ascii="Times New Roman" w:hAnsi="Times New Roman" w:cs="Times New Roman"/>
          <w:sz w:val="22"/>
          <w:szCs w:val="22"/>
        </w:rPr>
        <w:t>r.w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stosunku do dochodów ogółem w 2011 r. o 4,90% w związku    z mniejszym pozyskaniem środków  jako dochody majątkowe,</w:t>
      </w:r>
    </w:p>
    <w:p w:rsidR="00240515" w:rsidRDefault="00240515" w:rsidP="00240515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-   spadek wydatków ogółem w 2012 r. w stosunku do 2011 r. o 5,02%.</w:t>
      </w:r>
    </w:p>
    <w:p w:rsidR="00240515" w:rsidRDefault="00240515" w:rsidP="00240515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b/>
          <w:bCs/>
          <w:i/>
          <w:iCs/>
          <w:sz w:val="22"/>
          <w:szCs w:val="22"/>
        </w:rPr>
      </w:pPr>
    </w:p>
    <w:p w:rsidR="00240515" w:rsidRDefault="00240515" w:rsidP="00240515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b/>
          <w:bCs/>
          <w:i/>
          <w:iCs/>
          <w:sz w:val="22"/>
          <w:szCs w:val="22"/>
        </w:rPr>
      </w:pPr>
    </w:p>
    <w:p w:rsidR="00240515" w:rsidRDefault="00240515" w:rsidP="00240515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b/>
          <w:bCs/>
          <w:i/>
          <w:iCs/>
          <w:sz w:val="22"/>
          <w:szCs w:val="22"/>
        </w:rPr>
      </w:pPr>
    </w:p>
    <w:p w:rsidR="00240515" w:rsidRDefault="00240515" w:rsidP="00240515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b/>
          <w:bCs/>
          <w:i/>
          <w:iCs/>
          <w:sz w:val="22"/>
          <w:szCs w:val="22"/>
        </w:rPr>
      </w:pPr>
    </w:p>
    <w:p w:rsidR="00240515" w:rsidRDefault="00240515" w:rsidP="00240515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b/>
          <w:bCs/>
          <w:i/>
          <w:iCs/>
          <w:sz w:val="22"/>
          <w:szCs w:val="22"/>
        </w:rPr>
      </w:pPr>
    </w:p>
    <w:p w:rsidR="00240515" w:rsidRDefault="00240515" w:rsidP="00240515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b/>
          <w:bCs/>
          <w:i/>
          <w:iCs/>
          <w:sz w:val="22"/>
          <w:szCs w:val="22"/>
        </w:rPr>
      </w:pPr>
      <w:r>
        <w:rPr>
          <w:rFonts w:ascii="Times New Roman" w:hAnsi="Times New Roman" w:cs="Times New Roman"/>
          <w:b/>
          <w:bCs/>
          <w:i/>
          <w:iCs/>
          <w:sz w:val="22"/>
          <w:szCs w:val="22"/>
        </w:rPr>
        <w:t>3. Prognoza 2013 rok</w:t>
      </w:r>
    </w:p>
    <w:p w:rsidR="00240515" w:rsidRDefault="00240515" w:rsidP="00240515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</w:p>
    <w:p w:rsidR="00240515" w:rsidRDefault="00240515" w:rsidP="00240515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1) Ogółem dochody - 29.100.069 zł, </w:t>
      </w:r>
    </w:p>
    <w:p w:rsidR="00240515" w:rsidRDefault="00240515" w:rsidP="00240515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lastRenderedPageBreak/>
        <w:t xml:space="preserve">- dochody bieżące - 28.038.049 zł, </w:t>
      </w:r>
    </w:p>
    <w:p w:rsidR="00240515" w:rsidRDefault="00240515" w:rsidP="00240515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- dochody majątkowe w wysokości 1.062.020 zł.</w:t>
      </w:r>
    </w:p>
    <w:p w:rsidR="00240515" w:rsidRDefault="00240515" w:rsidP="00240515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  <w:u w:val="single"/>
        </w:rPr>
        <w:t xml:space="preserve"> Na dochody majątkowe </w:t>
      </w:r>
      <w:r>
        <w:rPr>
          <w:rFonts w:ascii="Times New Roman" w:hAnsi="Times New Roman" w:cs="Times New Roman"/>
          <w:sz w:val="22"/>
          <w:szCs w:val="22"/>
        </w:rPr>
        <w:t>składają się:</w:t>
      </w:r>
    </w:p>
    <w:p w:rsidR="00240515" w:rsidRDefault="00240515" w:rsidP="00240515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-  dochody  uzyskane ze sprzedaży majątku w kwocie 360.000 zł z tytułu zbycia działek                           w miejscowościach:</w:t>
      </w:r>
    </w:p>
    <w:p w:rsidR="00240515" w:rsidRDefault="00240515" w:rsidP="00240515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a) Januszkowo: dz. 185/12 o wartości 83.000 zł, dz.185/13 o wartości 153.630 zł,</w:t>
      </w:r>
    </w:p>
    <w:p w:rsidR="00240515" w:rsidRDefault="00240515" w:rsidP="00240515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b) Kolankowo: dz. 124/14 o wartości 86.370 zł,</w:t>
      </w:r>
    </w:p>
    <w:p w:rsidR="00240515" w:rsidRDefault="00240515" w:rsidP="00240515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c) Tarkowo Dolne: dz. nr 36/57 i 38/9 o wartości 37.000 zł,    </w:t>
      </w:r>
    </w:p>
    <w:p w:rsidR="00240515" w:rsidRDefault="00240515" w:rsidP="00240515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- oraz  środków  z budżetu Unii Europejskiej w wysokości 702.020 zł, pozyskanych  na  realizację zadań </w:t>
      </w:r>
      <w:proofErr w:type="spellStart"/>
      <w:r>
        <w:rPr>
          <w:rFonts w:ascii="Times New Roman" w:hAnsi="Times New Roman" w:cs="Times New Roman"/>
          <w:sz w:val="22"/>
          <w:szCs w:val="22"/>
        </w:rPr>
        <w:t>inwestycjnych</w:t>
      </w:r>
      <w:proofErr w:type="spellEnd"/>
      <w:r>
        <w:rPr>
          <w:rFonts w:ascii="Times New Roman" w:hAnsi="Times New Roman" w:cs="Times New Roman"/>
          <w:sz w:val="22"/>
          <w:szCs w:val="22"/>
        </w:rPr>
        <w:t>.</w:t>
      </w:r>
    </w:p>
    <w:p w:rsidR="00240515" w:rsidRDefault="00240515" w:rsidP="00240515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</w:p>
    <w:p w:rsidR="00240515" w:rsidRDefault="00240515" w:rsidP="00240515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2) Ogółem wydatki w kwocie 29.359.581 zł,</w:t>
      </w:r>
    </w:p>
    <w:p w:rsidR="00240515" w:rsidRDefault="00240515" w:rsidP="00240515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- wydatki bieżące - 24.109.271 zł,</w:t>
      </w:r>
    </w:p>
    <w:p w:rsidR="00240515" w:rsidRDefault="00240515" w:rsidP="00240515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- wydatki majątkowe - 5.250.310 zł.</w:t>
      </w:r>
    </w:p>
    <w:p w:rsidR="00240515" w:rsidRDefault="00240515" w:rsidP="00240515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W ramach wydatków bieżących wyodrębniono wydatki:</w:t>
      </w:r>
    </w:p>
    <w:p w:rsidR="00240515" w:rsidRDefault="00240515" w:rsidP="00240515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- na obsługę długu w kwocie 150.000 zł,</w:t>
      </w:r>
    </w:p>
    <w:p w:rsidR="00240515" w:rsidRDefault="00240515" w:rsidP="00240515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- na wynagrodzenia i składki od nich naliczane w wysokości 13.342.602 zł,</w:t>
      </w:r>
    </w:p>
    <w:p w:rsidR="00240515" w:rsidRDefault="00240515" w:rsidP="00240515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- związane z funkcjonowaniem gminy i jednostek organizacyjnych w kwocie 10.616.669 zł.</w:t>
      </w:r>
    </w:p>
    <w:p w:rsidR="00240515" w:rsidRDefault="00240515" w:rsidP="00240515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3) Wynik budżetu kształtuje się na poziomie ujemnym i wynosi -259.512 zł.</w:t>
      </w:r>
    </w:p>
    <w:p w:rsidR="00240515" w:rsidRDefault="00240515" w:rsidP="00240515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4) Kwota  przychodów związana z zaciągnięciem kredytów i pożyczek planowana jest w wysokości 2.055.000 zł.</w:t>
      </w:r>
    </w:p>
    <w:p w:rsidR="00240515" w:rsidRDefault="00240515" w:rsidP="00240515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Prognoza kwoty długu zaciągniętego i planowanego do zaciągnięcia z tytułu kredytów i pożyczek na dzień 31.12.2013 r. będzie się kształtowała się na poziomie 4.588.945 zł, w tym przewiduje się, że kwota umorzonych pożyczek będzie wynosić 294.614 zł, zadłużenie w stosunku do dochodów - 15,77%. </w:t>
      </w:r>
    </w:p>
    <w:p w:rsidR="00240515" w:rsidRDefault="00240515" w:rsidP="00240515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5) Rozchody związane  ze spłatą zobowiązań dłużnych będą wynosić 1.795.488 zł, planowana łączna kwota spłaty zobowiązań do dochodów - 6,69%.</w:t>
      </w:r>
    </w:p>
    <w:p w:rsidR="00240515" w:rsidRDefault="00240515" w:rsidP="00240515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Zaplanowano:</w:t>
      </w:r>
    </w:p>
    <w:p w:rsidR="00240515" w:rsidRDefault="00240515" w:rsidP="00240515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-  wzrost dochodów ogółem w 2013 </w:t>
      </w:r>
      <w:proofErr w:type="spellStart"/>
      <w:r>
        <w:rPr>
          <w:rFonts w:ascii="Times New Roman" w:hAnsi="Times New Roman" w:cs="Times New Roman"/>
          <w:sz w:val="22"/>
          <w:szCs w:val="22"/>
        </w:rPr>
        <w:t>r.w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stosunku do dochodów ogółem w 2012 r. o 2,76%,   </w:t>
      </w:r>
    </w:p>
    <w:p w:rsidR="00240515" w:rsidRDefault="00240515" w:rsidP="00240515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- spadek wydatków ogółem w 2013 r. w stosunku do 2012 r. o 0,84%.</w:t>
      </w:r>
    </w:p>
    <w:p w:rsidR="00240515" w:rsidRDefault="00240515" w:rsidP="00240515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b/>
          <w:bCs/>
          <w:i/>
          <w:iCs/>
          <w:sz w:val="22"/>
          <w:szCs w:val="22"/>
        </w:rPr>
      </w:pPr>
    </w:p>
    <w:p w:rsidR="00240515" w:rsidRDefault="00240515" w:rsidP="00240515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i/>
          <w:iCs/>
          <w:sz w:val="22"/>
          <w:szCs w:val="22"/>
        </w:rPr>
        <w:t>4. Prognoza 2014 rok</w:t>
      </w:r>
    </w:p>
    <w:p w:rsidR="00240515" w:rsidRDefault="00240515" w:rsidP="00240515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</w:p>
    <w:p w:rsidR="00240515" w:rsidRDefault="00240515" w:rsidP="00240515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1) Ogółem dochody  w wysokości 29.909.951 zł, </w:t>
      </w:r>
    </w:p>
    <w:p w:rsidR="00240515" w:rsidRDefault="00240515" w:rsidP="00240515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- dochody bieżące - 29.409.951 zł, </w:t>
      </w:r>
    </w:p>
    <w:p w:rsidR="00240515" w:rsidRDefault="00240515" w:rsidP="00240515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- dochody majątkowe - 500.000 zł.</w:t>
      </w:r>
    </w:p>
    <w:p w:rsidR="00240515" w:rsidRDefault="00240515" w:rsidP="00240515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  <w:u w:val="single"/>
        </w:rPr>
        <w:t xml:space="preserve"> Na dochody majątkowe </w:t>
      </w:r>
      <w:r>
        <w:rPr>
          <w:rFonts w:ascii="Times New Roman" w:hAnsi="Times New Roman" w:cs="Times New Roman"/>
          <w:sz w:val="22"/>
          <w:szCs w:val="22"/>
        </w:rPr>
        <w:t>składają się dochody  uzyskane ze sprzedaży majątku w kwocie 500.000 zł           z tytułu zbycia działek w miejscowościach:</w:t>
      </w:r>
    </w:p>
    <w:p w:rsidR="00240515" w:rsidRDefault="00240515" w:rsidP="00240515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a) Januszkowo dz. 185/14 o wartości 130.000 zł,</w:t>
      </w:r>
    </w:p>
    <w:p w:rsidR="00240515" w:rsidRDefault="00240515" w:rsidP="00240515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b) Kolankowo: dz.124/13 o wartości 86.640 zł, dz.124/12 o wartości 80.580 zł,</w:t>
      </w:r>
    </w:p>
    <w:p w:rsidR="00240515" w:rsidRDefault="00240515" w:rsidP="00240515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c) Tarkowo Dolne: dz. 36/57 i 38/9 o wartości 37.000 zł, dz. nr 36/55, 39/10 i 38/7 o wartości 28.000 zł</w:t>
      </w:r>
    </w:p>
    <w:p w:rsidR="00240515" w:rsidRDefault="00240515" w:rsidP="00240515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d) Olimpin, działka o wartości 137.780 zł,</w:t>
      </w:r>
    </w:p>
    <w:p w:rsidR="00240515" w:rsidRDefault="00240515" w:rsidP="00240515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</w:p>
    <w:p w:rsidR="00240515" w:rsidRDefault="00240515" w:rsidP="00240515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2) Ogółem wydatki w kwocie 30.067.374 zł,</w:t>
      </w:r>
    </w:p>
    <w:p w:rsidR="00240515" w:rsidRDefault="00240515" w:rsidP="00240515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- wydatki bieżące - 25.793.064 zł,</w:t>
      </w:r>
    </w:p>
    <w:p w:rsidR="00240515" w:rsidRDefault="00240515" w:rsidP="00240515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- wydatki majątkowe - 4.274.310 zł.</w:t>
      </w:r>
    </w:p>
    <w:p w:rsidR="00240515" w:rsidRDefault="00240515" w:rsidP="00240515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W ramach wydatków bieżących wyodrębniono wydatki:</w:t>
      </w:r>
    </w:p>
    <w:p w:rsidR="00240515" w:rsidRDefault="00240515" w:rsidP="00240515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- na obsługę długu w kwocie 120.000 zł,</w:t>
      </w:r>
    </w:p>
    <w:p w:rsidR="00240515" w:rsidRDefault="00240515" w:rsidP="00240515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- na wynagrodzenia i składki od nich naliczane w wysokości 14.154.880 zł,</w:t>
      </w:r>
    </w:p>
    <w:p w:rsidR="00240515" w:rsidRDefault="00240515" w:rsidP="00240515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- związane z funkcjonowaniem gminy i jednostek organizacyjnych w kwocie 11.518.184 zł.</w:t>
      </w:r>
    </w:p>
    <w:p w:rsidR="00240515" w:rsidRDefault="00240515" w:rsidP="00240515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3) Wynik budżetu kształtuje się na poziomie ujemnym i wynosi -157.423 zł.</w:t>
      </w:r>
    </w:p>
    <w:p w:rsidR="00240515" w:rsidRDefault="00240515" w:rsidP="00240515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lastRenderedPageBreak/>
        <w:t>4) Kwota  przychodów związana z zaciągnięciem kredytów i pożyczek planowana jest w wysokości 2.267.480 zł.</w:t>
      </w:r>
    </w:p>
    <w:p w:rsidR="00240515" w:rsidRDefault="00240515" w:rsidP="00240515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Prognoza kwoty długu zaciągniętego i planowanego do zaciągnięcia z tytułu kredytów i pożyczek na dzień 31.12.2014 r. będzie się kształtowała się na poziomie 4.746.368 zł, w tym przewiduje się, że kwota umorzonych pożyczek będzie wynosić 117.966 zł, zadłużenie w stosunku do dochodów - 15,87%.</w:t>
      </w:r>
    </w:p>
    <w:p w:rsidR="00240515" w:rsidRDefault="00240515" w:rsidP="00240515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5) Rozchody związane  ze spłatą zobowiązań dłużnych będą wynosić 2.110.057 zł, planowana łączna kwota spłaty zobowiązań do dochodów - 7,46%.</w:t>
      </w:r>
    </w:p>
    <w:p w:rsidR="00240515" w:rsidRDefault="00240515" w:rsidP="00240515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Zaplanowano:</w:t>
      </w:r>
    </w:p>
    <w:p w:rsidR="00240515" w:rsidRDefault="00240515" w:rsidP="00240515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-  wzrost dochodów ogółem w 2014 </w:t>
      </w:r>
      <w:proofErr w:type="spellStart"/>
      <w:r>
        <w:rPr>
          <w:rFonts w:ascii="Times New Roman" w:hAnsi="Times New Roman" w:cs="Times New Roman"/>
          <w:sz w:val="22"/>
          <w:szCs w:val="22"/>
        </w:rPr>
        <w:t>r.w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stosunku do dochodów ogółem w 2013 r. o 2,78%,   </w:t>
      </w:r>
    </w:p>
    <w:p w:rsidR="00240515" w:rsidRDefault="00240515" w:rsidP="00240515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- wzrost wydatków ogółem w 2014 r. w stosunku do 2013 r. o 2,41% związane jest z realizacją zadań inwestycyjnych.</w:t>
      </w:r>
    </w:p>
    <w:p w:rsidR="00240515" w:rsidRDefault="00240515" w:rsidP="00240515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Opracowano dodatkowo prognozę dochodów i wydatków na lata 2015-2018, ponieważ prognoza kwoty długu obejmuje czas przekraczający okres, na który sporządzane są prognozy (lata 2015 - 2018), w tych latach zaplanowano następujące dochody i wydatki bieżące i majątkowe.</w:t>
      </w:r>
    </w:p>
    <w:p w:rsidR="00240515" w:rsidRDefault="00240515" w:rsidP="00240515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</w:p>
    <w:p w:rsidR="00240515" w:rsidRDefault="00240515" w:rsidP="00240515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b/>
          <w:bCs/>
          <w:i/>
          <w:iCs/>
          <w:sz w:val="22"/>
          <w:szCs w:val="22"/>
        </w:rPr>
      </w:pPr>
      <w:r>
        <w:rPr>
          <w:rFonts w:ascii="Times New Roman" w:hAnsi="Times New Roman" w:cs="Times New Roman"/>
          <w:b/>
          <w:bCs/>
          <w:i/>
          <w:iCs/>
          <w:sz w:val="22"/>
          <w:szCs w:val="22"/>
        </w:rPr>
        <w:t>1. Prognoza 2015 rok</w:t>
      </w:r>
    </w:p>
    <w:p w:rsidR="00240515" w:rsidRDefault="00240515" w:rsidP="00240515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</w:p>
    <w:p w:rsidR="00240515" w:rsidRDefault="00240515" w:rsidP="00240515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1) Ogółem dochody w wysokości 31.250.000 zł, </w:t>
      </w:r>
    </w:p>
    <w:p w:rsidR="00240515" w:rsidRDefault="00240515" w:rsidP="00240515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- dochody bieżące - 30.400.000 zł, </w:t>
      </w:r>
    </w:p>
    <w:p w:rsidR="00240515" w:rsidRDefault="00240515" w:rsidP="00240515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- dochody majątkowe - 850.000 zł.</w:t>
      </w:r>
    </w:p>
    <w:p w:rsidR="00240515" w:rsidRDefault="00240515" w:rsidP="00240515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  <w:u w:val="single"/>
        </w:rPr>
        <w:t xml:space="preserve"> Na dochody majątkowe </w:t>
      </w:r>
      <w:r>
        <w:rPr>
          <w:rFonts w:ascii="Times New Roman" w:hAnsi="Times New Roman" w:cs="Times New Roman"/>
          <w:sz w:val="22"/>
          <w:szCs w:val="22"/>
        </w:rPr>
        <w:t xml:space="preserve">składają się dochody  uzyskane ze sprzedaży majątku w kwocie 350.000 zł,   oraz środków pozyskanych z budżetu państwa i budżetów </w:t>
      </w:r>
      <w:proofErr w:type="spellStart"/>
      <w:r>
        <w:rPr>
          <w:rFonts w:ascii="Times New Roman" w:hAnsi="Times New Roman" w:cs="Times New Roman"/>
          <w:sz w:val="22"/>
          <w:szCs w:val="22"/>
        </w:rPr>
        <w:t>jst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w wysokości 500.000 zł.</w:t>
      </w:r>
    </w:p>
    <w:p w:rsidR="00240515" w:rsidRDefault="00240515" w:rsidP="00240515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</w:p>
    <w:p w:rsidR="00240515" w:rsidRDefault="00240515" w:rsidP="00240515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2) Ogółem wydatki w kwocie 29.396.668 zł,</w:t>
      </w:r>
    </w:p>
    <w:p w:rsidR="00240515" w:rsidRDefault="00240515" w:rsidP="00240515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- wydatki bieżące - 26.379.100 zł,</w:t>
      </w:r>
    </w:p>
    <w:p w:rsidR="00240515" w:rsidRDefault="00240515" w:rsidP="00240515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- wydatki majątkowe - 3.017.568 zł.</w:t>
      </w:r>
    </w:p>
    <w:p w:rsidR="00240515" w:rsidRDefault="00240515" w:rsidP="00240515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W ramach wydatków bieżących wyodrębniono wydatki:</w:t>
      </w:r>
    </w:p>
    <w:p w:rsidR="00240515" w:rsidRDefault="00240515" w:rsidP="00240515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- na obsługę długu w kwocie 150.000 zł,</w:t>
      </w:r>
    </w:p>
    <w:p w:rsidR="00240515" w:rsidRDefault="00240515" w:rsidP="00240515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- na wynagrodzenia i składki od nich naliczane w wysokości 14.560.000 zł,</w:t>
      </w:r>
    </w:p>
    <w:p w:rsidR="00240515" w:rsidRDefault="00240515" w:rsidP="00240515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- związane z funkcjonowaniem gminy i jednostek organizacyjnych w kwocie 11.669.100 zł.</w:t>
      </w:r>
    </w:p>
    <w:p w:rsidR="00240515" w:rsidRDefault="00240515" w:rsidP="00240515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3) Wynik budżetu kształtuje się na poziomie 1.853.332 zł, </w:t>
      </w:r>
    </w:p>
    <w:p w:rsidR="00240515" w:rsidRDefault="00240515" w:rsidP="00240515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4) Nie planuje się zaciągnięcia kredytów, pożyczek. </w:t>
      </w:r>
    </w:p>
    <w:p w:rsidR="00240515" w:rsidRDefault="00240515" w:rsidP="00240515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Prognoza kwoty długu zaciągniętego z tytułu kredytów i pożyczek na dzień 31.12.2015 r. będzie kształtowała się na poziomie 2.893.036 zł, w tym przewiduje się, że kwota umorzonych pożyczek będzie wynosić 106.990 zł, zadłużenie w stosunku do dochodów ogółem - 9,26%.</w:t>
      </w:r>
    </w:p>
    <w:p w:rsidR="00240515" w:rsidRDefault="00240515" w:rsidP="00240515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5) Rozchody związane  ze spłatą zobowiązań dłużnych będą wynosić 1.853.332 zł, planowana łączna  kwota spłaty zobowiązań do dochodów ogółem - 6,41%.</w:t>
      </w:r>
    </w:p>
    <w:p w:rsidR="00240515" w:rsidRDefault="00240515" w:rsidP="00240515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</w:p>
    <w:p w:rsidR="00240515" w:rsidRDefault="00240515" w:rsidP="00240515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i/>
          <w:iCs/>
          <w:sz w:val="22"/>
          <w:szCs w:val="22"/>
        </w:rPr>
        <w:t>2. Prognoza 2016 rok</w:t>
      </w:r>
    </w:p>
    <w:p w:rsidR="00240515" w:rsidRDefault="00240515" w:rsidP="00240515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</w:p>
    <w:p w:rsidR="00240515" w:rsidRDefault="00240515" w:rsidP="00240515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1) Ogółem dochody  w wysokości 31.620.000 zł, </w:t>
      </w:r>
    </w:p>
    <w:p w:rsidR="00240515" w:rsidRDefault="00240515" w:rsidP="00240515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- dochody bieżące - 30.800.000 zł, </w:t>
      </w:r>
    </w:p>
    <w:p w:rsidR="00240515" w:rsidRDefault="00240515" w:rsidP="00240515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- dochody majątkowe - 820.000 zł.</w:t>
      </w:r>
    </w:p>
    <w:p w:rsidR="00240515" w:rsidRDefault="00240515" w:rsidP="00240515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  <w:u w:val="single"/>
        </w:rPr>
        <w:t xml:space="preserve"> Na dochody majątkowe </w:t>
      </w:r>
      <w:r>
        <w:rPr>
          <w:rFonts w:ascii="Times New Roman" w:hAnsi="Times New Roman" w:cs="Times New Roman"/>
          <w:sz w:val="22"/>
          <w:szCs w:val="22"/>
        </w:rPr>
        <w:t xml:space="preserve">składają się dochody  uzyskane ze sprzedaży majątku w kwocie 350.000 zł,        oraz środków pozyskanych z budżetu państwa i budżetu </w:t>
      </w:r>
      <w:proofErr w:type="spellStart"/>
      <w:r>
        <w:rPr>
          <w:rFonts w:ascii="Times New Roman" w:hAnsi="Times New Roman" w:cs="Times New Roman"/>
          <w:sz w:val="22"/>
          <w:szCs w:val="22"/>
        </w:rPr>
        <w:t>jst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w wysokości 470.000 zł.</w:t>
      </w:r>
    </w:p>
    <w:p w:rsidR="00240515" w:rsidRDefault="00240515" w:rsidP="00240515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</w:p>
    <w:p w:rsidR="00240515" w:rsidRDefault="00240515" w:rsidP="00240515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</w:p>
    <w:p w:rsidR="00240515" w:rsidRDefault="00240515" w:rsidP="00240515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2) Ogółem wydatki w kwocie 30.034.678 zł,</w:t>
      </w:r>
    </w:p>
    <w:p w:rsidR="00240515" w:rsidRDefault="00240515" w:rsidP="00240515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- wydatki bieżące - 27.020.000 zł,</w:t>
      </w:r>
    </w:p>
    <w:p w:rsidR="00240515" w:rsidRDefault="00240515" w:rsidP="00240515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- wydatki majątkowe - 3.014.678 zł.</w:t>
      </w:r>
    </w:p>
    <w:p w:rsidR="00240515" w:rsidRDefault="00240515" w:rsidP="00240515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W ramach wydatków bieżących wyodrębniono wydatki:</w:t>
      </w:r>
    </w:p>
    <w:p w:rsidR="00240515" w:rsidRDefault="00240515" w:rsidP="00240515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lastRenderedPageBreak/>
        <w:t>- na obsługę długu - 120.000 zł,</w:t>
      </w:r>
    </w:p>
    <w:p w:rsidR="00240515" w:rsidRDefault="00240515" w:rsidP="00240515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- na wynagrodzenia i składki od nich naliczane - 14.950.000 zł,</w:t>
      </w:r>
    </w:p>
    <w:p w:rsidR="00240515" w:rsidRDefault="00240515" w:rsidP="00240515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- związane z funkcjonowaniem gminy i jednostek organizacyjnych w kwocie 11.950.000 zł.</w:t>
      </w:r>
    </w:p>
    <w:p w:rsidR="00240515" w:rsidRDefault="00240515" w:rsidP="00240515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3) Wynik budżetu kształtuje się na poziomie 1.585.322 zł. </w:t>
      </w:r>
    </w:p>
    <w:p w:rsidR="00240515" w:rsidRDefault="00240515" w:rsidP="00240515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4) Nie planuje się zaciągnięcia kredytów, pożyczek. </w:t>
      </w:r>
    </w:p>
    <w:p w:rsidR="00240515" w:rsidRDefault="00240515" w:rsidP="00240515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Prognoza kwoty długu zaciągniętego z tytułu kredytów i pożyczek na dzień 31.12.2016 r. będzie kształtowała się na pozimie1.307.714 zł, zadłużenie w stosunku do dochodów - 4,14%.</w:t>
      </w:r>
    </w:p>
    <w:p w:rsidR="00240515" w:rsidRDefault="00240515" w:rsidP="00240515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5) Rozchody związane  ze spłatą zobowiązań dłużnych będą wynosić 1.585.322 zł, planowana łączna kwota spłaty zobowiązań do dochodów - 5,39%.</w:t>
      </w:r>
    </w:p>
    <w:p w:rsidR="00240515" w:rsidRDefault="00240515" w:rsidP="00240515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</w:p>
    <w:p w:rsidR="00240515" w:rsidRDefault="00240515" w:rsidP="00240515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</w:p>
    <w:p w:rsidR="00240515" w:rsidRDefault="00240515" w:rsidP="00240515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b/>
          <w:bCs/>
          <w:i/>
          <w:iCs/>
          <w:sz w:val="22"/>
          <w:szCs w:val="22"/>
        </w:rPr>
      </w:pPr>
      <w:r>
        <w:rPr>
          <w:rFonts w:ascii="Times New Roman" w:hAnsi="Times New Roman" w:cs="Times New Roman"/>
          <w:b/>
          <w:bCs/>
          <w:i/>
          <w:iCs/>
          <w:sz w:val="22"/>
          <w:szCs w:val="22"/>
        </w:rPr>
        <w:t>3. Prognoza 2017 rok</w:t>
      </w:r>
    </w:p>
    <w:p w:rsidR="00240515" w:rsidRDefault="00240515" w:rsidP="00240515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b/>
          <w:bCs/>
          <w:i/>
          <w:iCs/>
          <w:sz w:val="22"/>
          <w:szCs w:val="22"/>
        </w:rPr>
      </w:pPr>
    </w:p>
    <w:p w:rsidR="00240515" w:rsidRDefault="00240515" w:rsidP="00240515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1) Ogółem dochody  w wysokości 32.100.000 zł, </w:t>
      </w:r>
    </w:p>
    <w:p w:rsidR="00240515" w:rsidRDefault="00240515" w:rsidP="00240515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- dochody bieżące - 31.200.000 zł, </w:t>
      </w:r>
    </w:p>
    <w:p w:rsidR="00240515" w:rsidRDefault="00240515" w:rsidP="00240515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- dochody majątkowe - 900.000 zł.</w:t>
      </w:r>
    </w:p>
    <w:p w:rsidR="00240515" w:rsidRDefault="00240515" w:rsidP="00240515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  <w:u w:val="single"/>
        </w:rPr>
        <w:t xml:space="preserve"> Na dochody majątkowe </w:t>
      </w:r>
      <w:r>
        <w:rPr>
          <w:rFonts w:ascii="Times New Roman" w:hAnsi="Times New Roman" w:cs="Times New Roman"/>
          <w:sz w:val="22"/>
          <w:szCs w:val="22"/>
        </w:rPr>
        <w:t xml:space="preserve">składają się dochody  uzyskane ze sprzedaży majątku w kwocie 300.000 zł,   oraz środków pozyskanych z budżetu państwa i budżetu </w:t>
      </w:r>
      <w:proofErr w:type="spellStart"/>
      <w:r>
        <w:rPr>
          <w:rFonts w:ascii="Times New Roman" w:hAnsi="Times New Roman" w:cs="Times New Roman"/>
          <w:sz w:val="22"/>
          <w:szCs w:val="22"/>
        </w:rPr>
        <w:t>jst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w wysokości 600.000 zł.</w:t>
      </w:r>
    </w:p>
    <w:p w:rsidR="00240515" w:rsidRDefault="00240515" w:rsidP="00240515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</w:p>
    <w:p w:rsidR="00240515" w:rsidRDefault="00240515" w:rsidP="00240515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2) Ogółem wydatki w kwocie 30.561.178 zł,</w:t>
      </w:r>
    </w:p>
    <w:p w:rsidR="00240515" w:rsidRDefault="00240515" w:rsidP="00240515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- wydatki bieżące - 27.400.000 zł,</w:t>
      </w:r>
    </w:p>
    <w:p w:rsidR="00240515" w:rsidRDefault="00240515" w:rsidP="00240515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- wydatki majątkowe - 3.161.178 zł.</w:t>
      </w:r>
    </w:p>
    <w:p w:rsidR="00240515" w:rsidRDefault="00240515" w:rsidP="00240515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W ramach wydatków bieżących wyodrębniono wydatki:</w:t>
      </w:r>
    </w:p>
    <w:p w:rsidR="00240515" w:rsidRDefault="00240515" w:rsidP="00240515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- na obsługę długu w kwocie 100.000 zł,</w:t>
      </w:r>
    </w:p>
    <w:p w:rsidR="00240515" w:rsidRDefault="00240515" w:rsidP="00240515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- na wynagrodzenia i składki od nich naliczane w wysokości 15.200.000 zł,</w:t>
      </w:r>
    </w:p>
    <w:p w:rsidR="00240515" w:rsidRDefault="00240515" w:rsidP="00240515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- związane z funkcjonowaniem  gminy i jednostek organizacyjnych w kwocie 12.100.000 zł.</w:t>
      </w:r>
    </w:p>
    <w:p w:rsidR="00240515" w:rsidRDefault="00240515" w:rsidP="00240515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3) Wynik budżetu kształtuje się na poziomie 1.307.714 zł. </w:t>
      </w:r>
    </w:p>
    <w:p w:rsidR="00240515" w:rsidRDefault="00240515" w:rsidP="00240515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4) Nie planuje się zaciągnięcia kredytów, pożyczek. </w:t>
      </w:r>
    </w:p>
    <w:p w:rsidR="00240515" w:rsidRDefault="00240515" w:rsidP="00240515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Prognoza kwoty długu zaciągniętego z tytułu kredytów i pożyczek na dzień 31.12.2017 r. będzie kształtowała się na poziomie 1.307.714 zł, zadłużenie w stosunku do dochodów - 0,00%.</w:t>
      </w:r>
    </w:p>
    <w:p w:rsidR="00240515" w:rsidRDefault="00240515" w:rsidP="00240515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5) Rozchody związane  ze spłatą zobowiązań dłużnych będą wynosić 1.307.714 zł, planowana łączna kwota spłaty zobowiązań do dochodów - 4,39%.</w:t>
      </w:r>
    </w:p>
    <w:p w:rsidR="00240515" w:rsidRDefault="00240515" w:rsidP="00240515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</w:p>
    <w:p w:rsidR="00240515" w:rsidRDefault="00240515" w:rsidP="00240515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i/>
          <w:iCs/>
          <w:sz w:val="22"/>
          <w:szCs w:val="22"/>
        </w:rPr>
        <w:t>4. Prognoza 2018 rok</w:t>
      </w:r>
    </w:p>
    <w:p w:rsidR="00240515" w:rsidRDefault="00240515" w:rsidP="00240515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</w:p>
    <w:p w:rsidR="00240515" w:rsidRDefault="00240515" w:rsidP="00240515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1) Ogółem dochody  w wysokości 32.580.000 zł, </w:t>
      </w:r>
    </w:p>
    <w:p w:rsidR="00240515" w:rsidRDefault="00240515" w:rsidP="00240515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- dochody bieżące - 31.700.000 zł, </w:t>
      </w:r>
    </w:p>
    <w:p w:rsidR="00240515" w:rsidRDefault="00240515" w:rsidP="00240515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- dochody majątkowe - 880.000 zł.</w:t>
      </w:r>
    </w:p>
    <w:p w:rsidR="00240515" w:rsidRDefault="00240515" w:rsidP="00240515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  <w:u w:val="single"/>
        </w:rPr>
        <w:t xml:space="preserve"> Na dochody majątkowe </w:t>
      </w:r>
      <w:r>
        <w:rPr>
          <w:rFonts w:ascii="Times New Roman" w:hAnsi="Times New Roman" w:cs="Times New Roman"/>
          <w:sz w:val="22"/>
          <w:szCs w:val="22"/>
        </w:rPr>
        <w:t xml:space="preserve">składają się dochody  uzyskane ze sprzedaży majątku w kwocie 380.000 zł,   oraz środków pozyskanych z budżetu państwa i budżetu </w:t>
      </w:r>
      <w:proofErr w:type="spellStart"/>
      <w:r>
        <w:rPr>
          <w:rFonts w:ascii="Times New Roman" w:hAnsi="Times New Roman" w:cs="Times New Roman"/>
          <w:sz w:val="22"/>
          <w:szCs w:val="22"/>
        </w:rPr>
        <w:t>jst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w wysokości 500.000 zł.</w:t>
      </w:r>
    </w:p>
    <w:p w:rsidR="00240515" w:rsidRDefault="00240515" w:rsidP="00240515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2) Ogółem wydatki w kwocie 31.602.130 zł,</w:t>
      </w:r>
    </w:p>
    <w:p w:rsidR="00240515" w:rsidRDefault="00240515" w:rsidP="00240515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- wydatki bieżące - 27.680.000 zł,</w:t>
      </w:r>
    </w:p>
    <w:p w:rsidR="00240515" w:rsidRDefault="00240515" w:rsidP="00240515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- wydatki majątkowe - 3.922.130 zł.</w:t>
      </w:r>
    </w:p>
    <w:p w:rsidR="00240515" w:rsidRDefault="00240515" w:rsidP="00240515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W ramach wydatków bieżących wyodrębniono wydatki:</w:t>
      </w:r>
    </w:p>
    <w:p w:rsidR="00240515" w:rsidRDefault="00240515" w:rsidP="00240515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- na obsługę długu w kwocie 80.000 zł,</w:t>
      </w:r>
    </w:p>
    <w:p w:rsidR="00240515" w:rsidRDefault="00240515" w:rsidP="00240515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- na wynagrodzenia i składki od nich naliczane w wysokości 15.400.000 zł,</w:t>
      </w:r>
    </w:p>
    <w:p w:rsidR="00240515" w:rsidRDefault="00240515" w:rsidP="00240515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- związane z funkcjonowaniem gminy i jednostek organizacyjnych w kwocie 12.200.000 zł.</w:t>
      </w:r>
    </w:p>
    <w:p w:rsidR="00240515" w:rsidRDefault="00240515" w:rsidP="00240515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3) Wynik budżetu kształtuje się na poziomie zerowym </w:t>
      </w:r>
    </w:p>
    <w:p w:rsidR="00240515" w:rsidRDefault="00240515" w:rsidP="00240515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4) Nie planuje się zaciągnięcia kredytów, pożyczek. </w:t>
      </w:r>
    </w:p>
    <w:p w:rsidR="00240515" w:rsidRDefault="00240515" w:rsidP="00240515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Kwota długu  wynosi 0 zł.</w:t>
      </w:r>
    </w:p>
    <w:p w:rsidR="00240515" w:rsidRDefault="00240515" w:rsidP="00240515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lastRenderedPageBreak/>
        <w:t>5) Rozchody związane  ze spłatą zobowiązań dłużnych będą wynosić 0,00 zł, planowana łączna kwota spłaty zobowiązań do dochodów - 0,25%.</w:t>
      </w:r>
    </w:p>
    <w:p w:rsidR="00240515" w:rsidRDefault="00240515" w:rsidP="00240515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</w:p>
    <w:p w:rsidR="00240515" w:rsidRDefault="00240515" w:rsidP="00240515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Podsumowanie:</w:t>
      </w:r>
    </w:p>
    <w:p w:rsidR="00240515" w:rsidRDefault="00240515" w:rsidP="00240515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</w:p>
    <w:p w:rsidR="00240515" w:rsidRDefault="00240515" w:rsidP="00240515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Gmina Nowa Wieś Wielka nie udzielała </w:t>
      </w:r>
      <w:proofErr w:type="spellStart"/>
      <w:r>
        <w:rPr>
          <w:rFonts w:ascii="Times New Roman" w:hAnsi="Times New Roman" w:cs="Times New Roman"/>
          <w:sz w:val="22"/>
          <w:szCs w:val="22"/>
        </w:rPr>
        <w:t>gwarncji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i poręczeń.</w:t>
      </w:r>
    </w:p>
    <w:p w:rsidR="00240515" w:rsidRDefault="00240515" w:rsidP="00240515">
      <w:pPr>
        <w:pStyle w:val="Normal"/>
        <w:jc w:val="both"/>
        <w:rPr>
          <w:rFonts w:ascii="Times New Roman" w:hAnsi="Times New Roman" w:cs="Times New Roman"/>
          <w:sz w:val="22"/>
          <w:szCs w:val="22"/>
        </w:rPr>
      </w:pPr>
    </w:p>
    <w:p w:rsidR="006E11B7" w:rsidRDefault="006E11B7"/>
    <w:sectPr w:rsidR="006E11B7" w:rsidSect="003841F2">
      <w:pgSz w:w="12240" w:h="15840"/>
      <w:pgMar w:top="1440" w:right="1440" w:bottom="1417" w:left="1440" w:header="708" w:footer="708" w:gutter="0"/>
      <w:cols w:space="708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40515"/>
    <w:rsid w:val="0003387B"/>
    <w:rsid w:val="00240515"/>
    <w:rsid w:val="0059576D"/>
    <w:rsid w:val="006E11B7"/>
    <w:rsid w:val="00CD4CF9"/>
    <w:rsid w:val="00FF4D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E11B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">
    <w:name w:val="[Normal]"/>
    <w:rsid w:val="00240515"/>
    <w:pPr>
      <w:autoSpaceDE w:val="0"/>
      <w:autoSpaceDN w:val="0"/>
      <w:adjustRightInd w:val="0"/>
      <w:jc w:val="left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1905</Words>
  <Characters>11436</Characters>
  <Application>Microsoft Office Word</Application>
  <DocSecurity>0</DocSecurity>
  <Lines>95</Lines>
  <Paragraphs>26</Paragraphs>
  <ScaleCrop>false</ScaleCrop>
  <Company>Nowa Wieś Wielka</Company>
  <LinksUpToDate>false</LinksUpToDate>
  <CharactersWithSpaces>13315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Urząd Gminy</dc:creator>
  <cp:keywords/>
  <dc:description/>
  <cp:lastModifiedBy>Urząd Gminy</cp:lastModifiedBy>
  <cp:revision>1</cp:revision>
  <dcterms:created xsi:type="dcterms:W3CDTF">2012-01-02T10:17:00Z</dcterms:created>
  <dcterms:modified xsi:type="dcterms:W3CDTF">2012-01-02T10:19:00Z</dcterms:modified>
</cp:coreProperties>
</file>