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9F" w:rsidRPr="00E24A9F" w:rsidRDefault="00E24A9F" w:rsidP="00E24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WYPRAWKA SZKOLNA  NA ROK SZKOLNY 2012/2013</w:t>
      </w:r>
    </w:p>
    <w:p w:rsid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24A9F" w:rsidRP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W roku 2012 programem będą objęci uczniowie rozpoczynający edukację szkolną w klasach I-IV szkoły podstawowej,  klasie I szkoły ponadgimnazjalnej: zasadniczej szkoły zawodowej, liceum ogólnokształcącym i technikum.</w:t>
      </w:r>
    </w:p>
    <w:p w:rsidR="00E24A9F" w:rsidRP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Programem będą także objęci uczniowie słabowidzący, niesłyszący, z upośledzeniem umysłowym w stopniu lekkim oraz uczniowie z niepełnosprawnościami sprzężonymi, w przypadku gdy jedną z niepełnosprawności jest niepełnosprawność wymieniona wyżej, posiadający orzeczenie o potrzebie kształcenia specjalnego, uczęszczający w roku szkolnym 2012/2013 do szkół podstawowych, gimnazjów i szkół ponadgimnazjalnych.</w:t>
      </w:r>
    </w:p>
    <w:p w:rsid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Celem programu jest wyrównanie szans edukacyjnych i wspieranie rozwoju edukacyjnego uczniów przez dofinansowanie zakupu podręczników. W tym roku zmianie ulegają kryteria dostępu do pomocy. Przede wszystkim zwiększony jest próg dochodów na członka rodziny pozwalający na uzyskanie dofinansowania z Programu. </w:t>
      </w:r>
    </w:p>
    <w:p w:rsidR="00E24A9F" w:rsidRP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Rodzice uczniów klas pierwszych szkoły podstawowej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  będę mogli ubiegać się o pomoc, jeśli dochód na osobę w rodzinie </w:t>
      </w: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będzie wyższy niż 504 zł netto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(kryterium dochodowe zapisane w ustawie oświadczeniach rodzinnych).</w:t>
      </w:r>
    </w:p>
    <w:p w:rsidR="00E24A9F" w:rsidRPr="00E24A9F" w:rsidRDefault="00E24A9F" w:rsidP="00E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Rodzice uczniów pozostałych klas 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objętych Programem w dalszym ciągu będą mogli ubiegać się o pomoc jeśli dochód w rodzinie </w:t>
      </w: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przekracza 351 zł netto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na osobę (kryterium dochodowe zapisane w ustawie o pomocy społecznej).</w:t>
      </w:r>
    </w:p>
    <w:p w:rsidR="00E24A9F" w:rsidRPr="00E24A9F" w:rsidRDefault="00E24A9F" w:rsidP="00E24A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Ze względu na niewielkie wykorzystywanie w ubiegłych latach możliwości ubiegania się o zwrot kosztów zakupu podręczników przez rodziców, których dochody przekraczały próg dochodowy zapisany w programie „Wyprawka szkolna” w tym roku  zmniejszono udział środków przeznaczonych dla tej grupy rodziców z </w:t>
      </w: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10% do 5% środków Programu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. Jednocześnie </w:t>
      </w:r>
      <w:r w:rsidRPr="00E24A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 przypadku uczniów klasy I szkoły podstawowej  zrezygnowano z udzielania pomocy poza kryterium dochodowym</w:t>
      </w: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ze względu na objęcie tej grupy wsparciem uzależnionym od wyższego poziomu dochodu w rodzinie.  Dofinansowanie zakupu podręczników wynosi: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35"/>
        <w:gridCol w:w="2340"/>
      </w:tblGrid>
      <w:tr w:rsidR="00E24A9F" w:rsidRPr="00E24A9F" w:rsidTr="0054589F">
        <w:trPr>
          <w:trHeight w:val="1051"/>
          <w:tblCellSpacing w:w="0" w:type="dxa"/>
        </w:trPr>
        <w:tc>
          <w:tcPr>
            <w:tcW w:w="6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 - dla uczniów klas I-III szk</w:t>
            </w:r>
            <w:r w:rsidR="005458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o</w:t>
            </w: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ły podstawowej,                </w:t>
            </w:r>
          </w:p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dla uczniów  niepełnosprawnych klas I-III szkoły podstawowej</w:t>
            </w:r>
          </w:p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A9F" w:rsidRPr="00E24A9F" w:rsidRDefault="00E24A9F" w:rsidP="00545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do kwoty 180 zł</w:t>
            </w:r>
          </w:p>
        </w:tc>
      </w:tr>
      <w:tr w:rsidR="00E24A9F" w:rsidRPr="00E24A9F" w:rsidTr="0054589F">
        <w:trPr>
          <w:tblCellSpacing w:w="0" w:type="dxa"/>
        </w:trPr>
        <w:tc>
          <w:tcPr>
            <w:tcW w:w="6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dla uczniów klas  IV szkoły podstawowej</w:t>
            </w:r>
          </w:p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dla uczniów  niepełnosprawnych klas IV-VI szk</w:t>
            </w:r>
            <w:r w:rsidR="005458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o</w:t>
            </w: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ły podstawowej,</w:t>
            </w:r>
          </w:p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A9F" w:rsidRPr="00E24A9F" w:rsidRDefault="00E24A9F" w:rsidP="00545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do kwoty 210 zł</w:t>
            </w:r>
          </w:p>
        </w:tc>
      </w:tr>
      <w:tr w:rsidR="00E24A9F" w:rsidRPr="00E24A9F" w:rsidTr="0054589F">
        <w:trPr>
          <w:tblCellSpacing w:w="0" w:type="dxa"/>
        </w:trPr>
        <w:tc>
          <w:tcPr>
            <w:tcW w:w="6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- dla uczniów niepełnosprawnych gimnazjum </w:t>
            </w:r>
          </w:p>
          <w:p w:rsidR="00E24A9F" w:rsidRPr="00E24A9F" w:rsidRDefault="00E24A9F" w:rsidP="00E24A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A9F" w:rsidRPr="00E24A9F" w:rsidRDefault="00E24A9F" w:rsidP="00545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4A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do kwoty 325 zł</w:t>
            </w:r>
          </w:p>
        </w:tc>
      </w:tr>
    </w:tbl>
    <w:p w:rsidR="00E24A9F" w:rsidRPr="00E24A9F" w:rsidRDefault="00E24A9F" w:rsidP="00E24A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A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</w:p>
    <w:p w:rsidR="008774D7" w:rsidRDefault="008774D7"/>
    <w:sectPr w:rsidR="008774D7" w:rsidSect="00877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24A9F"/>
    <w:rsid w:val="003F4A9E"/>
    <w:rsid w:val="0054589F"/>
    <w:rsid w:val="00792CD3"/>
    <w:rsid w:val="008774D7"/>
    <w:rsid w:val="008A619C"/>
    <w:rsid w:val="00D348B2"/>
    <w:rsid w:val="00E24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A619C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Monotype Corsiva" w:eastAsiaTheme="majorEastAsia" w:hAnsi="Monotype Corsiva" w:cstheme="majorBidi"/>
      <w:b/>
      <w:i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E2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24A9F"/>
    <w:rPr>
      <w:i/>
      <w:iCs/>
    </w:rPr>
  </w:style>
  <w:style w:type="character" w:styleId="Pogrubienie">
    <w:name w:val="Strong"/>
    <w:basedOn w:val="Domylnaczcionkaakapitu"/>
    <w:uiPriority w:val="22"/>
    <w:qFormat/>
    <w:rsid w:val="00E24A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2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334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GZOO</dc:creator>
  <cp:lastModifiedBy>GZOO</cp:lastModifiedBy>
  <cp:revision>2</cp:revision>
  <cp:lastPrinted>2012-06-14T08:47:00Z</cp:lastPrinted>
  <dcterms:created xsi:type="dcterms:W3CDTF">2012-06-14T07:46:00Z</dcterms:created>
  <dcterms:modified xsi:type="dcterms:W3CDTF">2012-06-14T08:09:00Z</dcterms:modified>
</cp:coreProperties>
</file>